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5565D" w14:textId="77777777" w:rsidR="00DA36E8" w:rsidRDefault="00DA36E8"/>
    <w:p w14:paraId="2E4F1C4E"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2BFDB32E" w14:textId="33942C04" w:rsidR="002B7AE7" w:rsidRPr="004048C0" w:rsidRDefault="002B7AE7" w:rsidP="002B7AE7">
      <w:r>
        <w:rPr>
          <w:b/>
        </w:rPr>
        <w:t>TO:</w:t>
      </w:r>
      <w:r>
        <w:rPr>
          <w:b/>
        </w:rPr>
        <w:tab/>
      </w:r>
      <w:r>
        <w:rPr>
          <w:b/>
        </w:rPr>
        <w:tab/>
      </w:r>
      <w:r w:rsidR="00AA779B">
        <w:rPr>
          <w:szCs w:val="24"/>
        </w:rPr>
        <w:t>Phillip Lehmann</w:t>
      </w:r>
      <w:r w:rsidRPr="004048C0">
        <w:t>, Attorney</w:t>
      </w:r>
    </w:p>
    <w:p w14:paraId="3ECFB331" w14:textId="77777777" w:rsidR="002B7AE7" w:rsidRPr="004048C0" w:rsidRDefault="002B7AE7" w:rsidP="002B7AE7">
      <w:pPr>
        <w:ind w:left="1440"/>
      </w:pPr>
      <w:r w:rsidRPr="004048C0">
        <w:t>Legal Division</w:t>
      </w:r>
    </w:p>
    <w:p w14:paraId="411A4394" w14:textId="77777777" w:rsidR="002B7AE7" w:rsidRDefault="002B7AE7" w:rsidP="002B7AE7">
      <w:pPr>
        <w:tabs>
          <w:tab w:val="left" w:pos="1170"/>
        </w:tabs>
      </w:pPr>
      <w:r>
        <w:tab/>
      </w:r>
      <w:r>
        <w:tab/>
      </w:r>
    </w:p>
    <w:p w14:paraId="279F6A5F" w14:textId="7AD54B10" w:rsidR="002B7AE7" w:rsidRPr="004351A0" w:rsidRDefault="002B7AE7" w:rsidP="002B7AE7">
      <w:r>
        <w:rPr>
          <w:b/>
        </w:rPr>
        <w:t>FROM:</w:t>
      </w:r>
      <w:r>
        <w:rPr>
          <w:b/>
        </w:rPr>
        <w:tab/>
      </w:r>
      <w:r w:rsidR="00AA779B">
        <w:rPr>
          <w:szCs w:val="24"/>
        </w:rPr>
        <w:t>Jolie Mathis</w:t>
      </w:r>
      <w:r w:rsidRPr="00EA0B92">
        <w:t xml:space="preserve">, </w:t>
      </w:r>
      <w:r w:rsidR="00AA779B" w:rsidRPr="004351A0">
        <w:t>Utility Engineering Specialist</w:t>
      </w:r>
    </w:p>
    <w:p w14:paraId="29C07DAE" w14:textId="77777777" w:rsidR="002B7AE7" w:rsidRPr="004351A0" w:rsidRDefault="002B7AE7" w:rsidP="002B7AE7">
      <w:pPr>
        <w:ind w:left="1440"/>
      </w:pPr>
      <w:r w:rsidRPr="004351A0">
        <w:t>Infrastructure Division</w:t>
      </w:r>
    </w:p>
    <w:p w14:paraId="58A23468" w14:textId="1CADC724" w:rsidR="004536F1" w:rsidRPr="004351A0" w:rsidRDefault="004536F1" w:rsidP="004536F1">
      <w:pPr>
        <w:tabs>
          <w:tab w:val="left" w:pos="1170"/>
        </w:tabs>
        <w:spacing w:before="240"/>
        <w:rPr>
          <w:rStyle w:val="Style1"/>
          <w:rFonts w:eastAsiaTheme="minorHAnsi"/>
          <w:color w:val="auto"/>
        </w:rPr>
      </w:pPr>
      <w:r w:rsidRPr="004351A0">
        <w:rPr>
          <w:b/>
        </w:rPr>
        <w:t>DATE:</w:t>
      </w:r>
      <w:r w:rsidRPr="004351A0">
        <w:rPr>
          <w:b/>
        </w:rPr>
        <w:tab/>
      </w:r>
      <w:r w:rsidRPr="004351A0">
        <w:rPr>
          <w:b/>
        </w:rPr>
        <w:tab/>
      </w:r>
      <w:bookmarkStart w:id="0" w:name="_Hlk97897099"/>
      <w:r w:rsidR="00AA779B" w:rsidRPr="004351A0">
        <w:rPr>
          <w:rStyle w:val="Style1"/>
          <w:rFonts w:eastAsiaTheme="minorHAnsi"/>
          <w:color w:val="auto"/>
        </w:rPr>
        <w:t xml:space="preserve">May </w:t>
      </w:r>
      <w:r w:rsidR="00140EDE">
        <w:rPr>
          <w:rStyle w:val="Style1"/>
          <w:rFonts w:eastAsiaTheme="minorHAnsi"/>
          <w:color w:val="auto"/>
        </w:rPr>
        <w:t>9</w:t>
      </w:r>
      <w:r w:rsidR="00AA779B" w:rsidRPr="004351A0">
        <w:rPr>
          <w:rStyle w:val="Style1"/>
          <w:rFonts w:eastAsiaTheme="minorHAnsi"/>
          <w:color w:val="auto"/>
        </w:rPr>
        <w:t>, 2022</w:t>
      </w:r>
      <w:bookmarkEnd w:id="0"/>
    </w:p>
    <w:p w14:paraId="61C15C76" w14:textId="77777777" w:rsidR="0028111B" w:rsidRPr="004351A0" w:rsidRDefault="0028111B" w:rsidP="008C469B">
      <w:pPr>
        <w:tabs>
          <w:tab w:val="left" w:pos="1170"/>
        </w:tabs>
        <w:spacing w:before="240"/>
      </w:pPr>
    </w:p>
    <w:p w14:paraId="5204FD2C" w14:textId="3F310E88" w:rsidR="008C469B" w:rsidRPr="004351A0" w:rsidRDefault="008C469B" w:rsidP="00AA779B">
      <w:pPr>
        <w:ind w:left="1440" w:hanging="1440"/>
        <w:rPr>
          <w:i/>
        </w:rPr>
      </w:pPr>
      <w:r w:rsidRPr="004351A0">
        <w:rPr>
          <w:b/>
        </w:rPr>
        <w:t>RE:</w:t>
      </w:r>
      <w:r w:rsidRPr="004351A0">
        <w:rPr>
          <w:b/>
        </w:rPr>
        <w:tab/>
      </w:r>
      <w:r w:rsidR="00AA779B" w:rsidRPr="00E65399">
        <w:rPr>
          <w:bCs/>
        </w:rPr>
        <w:t>Docket No. 50324</w:t>
      </w:r>
      <w:r w:rsidR="0067091D" w:rsidRPr="00FA1F75">
        <w:t xml:space="preserve"> –</w:t>
      </w:r>
      <w:r w:rsidR="0067091D">
        <w:t xml:space="preserve"> </w:t>
      </w:r>
      <w:r w:rsidR="00AA779B" w:rsidRPr="004351A0">
        <w:rPr>
          <w:i/>
        </w:rPr>
        <w:t>Application of County Line Special Utility District to Obtain a Sewer Certificate of Convenience and Necessity in Hays and Caldwell County</w:t>
      </w:r>
    </w:p>
    <w:p w14:paraId="247166D0" w14:textId="77777777" w:rsidR="008C469B" w:rsidRPr="004351A0" w:rsidRDefault="0028111B" w:rsidP="008C469B">
      <w:pPr>
        <w:tabs>
          <w:tab w:val="left" w:pos="1170"/>
        </w:tabs>
        <w:ind w:left="1170" w:right="-450" w:hanging="1170"/>
      </w:pPr>
      <w:r w:rsidRPr="004351A0">
        <w:rPr>
          <w:noProof/>
        </w:rPr>
        <mc:AlternateContent>
          <mc:Choice Requires="wps">
            <w:drawing>
              <wp:anchor distT="4294967289" distB="4294967289" distL="114300" distR="114300" simplePos="0" relativeHeight="251658240" behindDoc="0" locked="0" layoutInCell="1" allowOverlap="1" wp14:anchorId="1E7DD80D" wp14:editId="5CD6324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A0CE4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351A0">
        <w:tab/>
      </w:r>
    </w:p>
    <w:p w14:paraId="2D820DA2" w14:textId="77777777" w:rsidR="00D6426D" w:rsidRPr="004351A0" w:rsidRDefault="00D6426D" w:rsidP="00D6426D">
      <w:pPr>
        <w:rPr>
          <w:strike/>
        </w:rPr>
      </w:pPr>
    </w:p>
    <w:p w14:paraId="7151D20C" w14:textId="77777777" w:rsidR="00D6426D" w:rsidRPr="004351A0" w:rsidRDefault="00D6426D" w:rsidP="00D6426D">
      <w:pPr>
        <w:pStyle w:val="ListParagraph"/>
        <w:numPr>
          <w:ilvl w:val="0"/>
          <w:numId w:val="2"/>
        </w:numPr>
        <w:ind w:left="360" w:hanging="360"/>
        <w:rPr>
          <w:b/>
          <w:u w:val="single"/>
        </w:rPr>
      </w:pPr>
      <w:r w:rsidRPr="004351A0">
        <w:rPr>
          <w:b/>
          <w:u w:val="single"/>
        </w:rPr>
        <w:t>Application</w:t>
      </w:r>
    </w:p>
    <w:p w14:paraId="2484C798" w14:textId="0DF78FD9" w:rsidR="00AA779B" w:rsidRPr="004351A0" w:rsidRDefault="00AA779B" w:rsidP="00AA779B">
      <w:bookmarkStart w:id="1" w:name="_Hlk98396058"/>
      <w:r w:rsidRPr="004351A0">
        <w:t xml:space="preserve">On </w:t>
      </w:r>
      <w:r w:rsidRPr="004351A0">
        <w:rPr>
          <w:rStyle w:val="Style1"/>
          <w:color w:val="auto"/>
        </w:rPr>
        <w:t>December 6, 2019</w:t>
      </w:r>
      <w:r w:rsidRPr="004351A0">
        <w:rPr>
          <w:rStyle w:val="Style3"/>
          <w:rFonts w:eastAsiaTheme="majorEastAsia"/>
        </w:rPr>
        <w:t>,</w:t>
      </w:r>
      <w:r w:rsidRPr="004351A0">
        <w:t xml:space="preserve"> County Line Special Utility District (County Line SUD)</w:t>
      </w:r>
      <w:r w:rsidRPr="004351A0">
        <w:rPr>
          <w:i/>
        </w:rPr>
        <w:t xml:space="preserve"> </w:t>
      </w:r>
      <w:r w:rsidRPr="004351A0">
        <w:t>filed with the Public Utility Commission of Texas (</w:t>
      </w:r>
      <w:r w:rsidRPr="004351A0">
        <w:rPr>
          <w:bCs/>
        </w:rPr>
        <w:t>Commission) an application to obtain a sewer certificate of convenience and necessity (CCN)</w:t>
      </w:r>
      <w:r w:rsidRPr="004351A0">
        <w:t xml:space="preserve"> in </w:t>
      </w:r>
      <w:r w:rsidR="005F6363">
        <w:t xml:space="preserve">Hays and </w:t>
      </w:r>
      <w:r w:rsidRPr="004351A0">
        <w:t xml:space="preserve">Caldwell </w:t>
      </w:r>
      <w:r w:rsidR="005F6363">
        <w:rPr>
          <w:rFonts w:eastAsiaTheme="minorHAnsi"/>
        </w:rPr>
        <w:t>c</w:t>
      </w:r>
      <w:r w:rsidRPr="004351A0">
        <w:rPr>
          <w:rFonts w:eastAsiaTheme="minorHAnsi"/>
        </w:rPr>
        <w:t>ount</w:t>
      </w:r>
      <w:r w:rsidR="005F6363">
        <w:rPr>
          <w:rFonts w:eastAsiaTheme="minorHAnsi"/>
        </w:rPr>
        <w:t>ies</w:t>
      </w:r>
      <w:r w:rsidRPr="004351A0">
        <w:t xml:space="preserve">, Texas under Texas Water Code (TWC) §§ 13.242 through 13.250 and 16 Texas Administrative Code (TAC) §§ 24.225 through 24.237.   </w:t>
      </w:r>
    </w:p>
    <w:p w14:paraId="14E9E5C4" w14:textId="77777777" w:rsidR="00AA779B" w:rsidRPr="00CF537D" w:rsidRDefault="00AA779B" w:rsidP="00AA779B"/>
    <w:p w14:paraId="2CD0F500" w14:textId="17997443" w:rsidR="00E07403" w:rsidRDefault="00AA779B" w:rsidP="00AA779B">
      <w:pPr>
        <w:rPr>
          <w:bCs/>
        </w:rPr>
      </w:pPr>
      <w:r w:rsidRPr="00CF537D">
        <w:t>County Line SUD</w:t>
      </w:r>
      <w:r w:rsidRPr="00CF537D">
        <w:rPr>
          <w:i/>
        </w:rPr>
        <w:t xml:space="preserve"> </w:t>
      </w:r>
      <w:r w:rsidRPr="00CF537D">
        <w:t xml:space="preserve">is seeking to obtain </w:t>
      </w:r>
      <w:r w:rsidRPr="00CF537D">
        <w:rPr>
          <w:rFonts w:eastAsiaTheme="minorHAnsi"/>
        </w:rPr>
        <w:t>a sewer</w:t>
      </w:r>
      <w:r w:rsidRPr="00CF537D">
        <w:t xml:space="preserve"> CCN for the service area containing </w:t>
      </w:r>
      <w:r w:rsidRPr="003302BF">
        <w:t>52 cu</w:t>
      </w:r>
      <w:r w:rsidRPr="00CF537D">
        <w:t>stomer connections and approximately 7,788 acres of uncertificated area.</w:t>
      </w:r>
      <w:r w:rsidR="005F6363">
        <w:t xml:space="preserve"> If approved, the CCN number to be assigned to County Line SUD is CCN No. 21119.</w:t>
      </w:r>
      <w:r w:rsidR="003B2A31">
        <w:t xml:space="preserve"> </w:t>
      </w:r>
      <w:r w:rsidR="005F6363">
        <w:t>The original application requested approximately 17,942 acres. After revisions</w:t>
      </w:r>
      <w:r w:rsidR="003B2A31">
        <w:t>, the requested area includes approximately 7,788 acres.</w:t>
      </w:r>
      <w:r w:rsidR="005F6363">
        <w:t xml:space="preserve"> </w:t>
      </w:r>
      <w:r w:rsidRPr="00C731A2">
        <w:rPr>
          <w:bCs/>
          <w:color w:val="FF0000"/>
        </w:rPr>
        <w:t xml:space="preserve"> </w:t>
      </w:r>
      <w:bookmarkStart w:id="2" w:name="_Hlk63326489"/>
      <w:bookmarkEnd w:id="1"/>
    </w:p>
    <w:bookmarkEnd w:id="2"/>
    <w:p w14:paraId="6753CF73" w14:textId="77777777" w:rsidR="00F24842" w:rsidRPr="004048C0" w:rsidRDefault="00F24842" w:rsidP="00F24842">
      <w:pPr>
        <w:rPr>
          <w:color w:val="222222"/>
          <w:shd w:val="clear" w:color="auto" w:fill="FFFFFF"/>
        </w:rPr>
      </w:pPr>
    </w:p>
    <w:p w14:paraId="154A4F70" w14:textId="77777777" w:rsidR="00F24842" w:rsidRPr="00D6426D" w:rsidRDefault="00D6426D" w:rsidP="00D6426D">
      <w:pPr>
        <w:pStyle w:val="ListParagraph"/>
        <w:numPr>
          <w:ilvl w:val="0"/>
          <w:numId w:val="2"/>
        </w:numPr>
        <w:ind w:left="360" w:hanging="360"/>
        <w:rPr>
          <w:b/>
          <w:u w:val="single"/>
        </w:rPr>
      </w:pPr>
      <w:r>
        <w:rPr>
          <w:b/>
          <w:u w:val="single"/>
        </w:rPr>
        <w:t>Notice</w:t>
      </w:r>
    </w:p>
    <w:p w14:paraId="5ED63B4D" w14:textId="5728567A" w:rsidR="00D6426D" w:rsidRPr="004351A0" w:rsidRDefault="00D6426D" w:rsidP="00D6426D">
      <w:pPr>
        <w:rPr>
          <w:i/>
          <w:iCs/>
        </w:rPr>
      </w:pPr>
      <w:r w:rsidRPr="004351A0">
        <w:t xml:space="preserve">The deadline to intervene was </w:t>
      </w:r>
      <w:bookmarkStart w:id="3" w:name="_Hlk97904640"/>
      <w:r w:rsidR="00AA779B" w:rsidRPr="004351A0">
        <w:rPr>
          <w:rStyle w:val="Style1"/>
          <w:color w:val="auto"/>
        </w:rPr>
        <w:t>May 4, 202</w:t>
      </w:r>
      <w:bookmarkEnd w:id="3"/>
      <w:r w:rsidR="00AA779B" w:rsidRPr="004351A0">
        <w:rPr>
          <w:rStyle w:val="Style1"/>
          <w:color w:val="auto"/>
        </w:rPr>
        <w:t>0,</w:t>
      </w:r>
      <w:r w:rsidRPr="004351A0">
        <w:t xml:space="preserve"> </w:t>
      </w:r>
      <w:r w:rsidR="00AA779B" w:rsidRPr="004351A0">
        <w:rPr>
          <w:rStyle w:val="Style1"/>
          <w:color w:val="auto"/>
        </w:rPr>
        <w:t>there were no motions to intervene, protests, or opt-out requests received.</w:t>
      </w:r>
    </w:p>
    <w:p w14:paraId="5BADDAFA" w14:textId="77777777" w:rsidR="00F24842" w:rsidRPr="004351A0" w:rsidRDefault="00F24842" w:rsidP="00F24842"/>
    <w:p w14:paraId="37B69923" w14:textId="77777777" w:rsidR="00D6426D" w:rsidRPr="00D6426D" w:rsidRDefault="00D6426D" w:rsidP="00D6426D">
      <w:pPr>
        <w:pStyle w:val="ListParagraph"/>
        <w:numPr>
          <w:ilvl w:val="0"/>
          <w:numId w:val="2"/>
        </w:numPr>
        <w:ind w:left="360" w:hanging="360"/>
        <w:rPr>
          <w:b/>
          <w:u w:val="single"/>
        </w:rPr>
      </w:pPr>
      <w:bookmarkStart w:id="4" w:name="_Hlk22797463"/>
      <w:bookmarkStart w:id="5" w:name="_Hlk22816556"/>
      <w:r>
        <w:rPr>
          <w:b/>
          <w:u w:val="single"/>
        </w:rPr>
        <w:t>Factors Considered</w:t>
      </w:r>
    </w:p>
    <w:p w14:paraId="731DB844"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4"/>
      <w:r w:rsidR="000E7D07">
        <w:rPr>
          <w:rFonts w:cs="Times New Roman"/>
        </w:rPr>
        <w:t>.</w:t>
      </w:r>
    </w:p>
    <w:p w14:paraId="5632FFC3" w14:textId="77777777" w:rsidR="000E7D07" w:rsidRDefault="000E7D07" w:rsidP="00F24842">
      <w:pPr>
        <w:pStyle w:val="BodyText"/>
        <w:spacing w:after="0"/>
        <w:jc w:val="both"/>
        <w:rPr>
          <w:rFonts w:cs="Times New Roman"/>
          <w:b/>
          <w:i/>
        </w:rPr>
      </w:pPr>
    </w:p>
    <w:bookmarkEnd w:id="5"/>
    <w:p w14:paraId="7D8ACDCD" w14:textId="77777777" w:rsidR="00D6426D" w:rsidRPr="004048C0" w:rsidRDefault="00D6426D" w:rsidP="009C17A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5A6E592A" w14:textId="7322ECF3" w:rsidR="00AA779B" w:rsidRDefault="00C3294D" w:rsidP="00E653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Pr>
          <w:noProof/>
          <w:szCs w:val="24"/>
        </w:rPr>
      </w:pPr>
      <w:bookmarkStart w:id="6" w:name="_Hlk102567694"/>
      <w:r>
        <w:rPr>
          <w:noProof/>
          <w:szCs w:val="24"/>
        </w:rPr>
        <w:lastRenderedPageBreak/>
        <w:t>County Line SUD</w:t>
      </w:r>
      <w:r w:rsidR="005F6363">
        <w:rPr>
          <w:noProof/>
          <w:szCs w:val="24"/>
        </w:rPr>
        <w:t xml:space="preserve"> purchases </w:t>
      </w:r>
      <w:r w:rsidR="005F6363">
        <w:rPr>
          <w:noProof/>
        </w:rPr>
        <w:t xml:space="preserve">sewer capacity from Plum Creek Utility </w:t>
      </w:r>
      <w:r w:rsidR="003B2A31">
        <w:rPr>
          <w:noProof/>
        </w:rPr>
        <w:t>Company, LLC (Plum Creek)</w:t>
      </w:r>
      <w:r w:rsidR="005F6363">
        <w:rPr>
          <w:noProof/>
        </w:rPr>
        <w:t>.</w:t>
      </w:r>
      <w:r w:rsidR="00AA779B" w:rsidRPr="00AA779B">
        <w:rPr>
          <w:noProof/>
          <w:szCs w:val="24"/>
        </w:rPr>
        <w:t xml:space="preserve"> </w:t>
      </w:r>
      <w:r w:rsidR="005F6363">
        <w:rPr>
          <w:noProof/>
          <w:szCs w:val="24"/>
        </w:rPr>
        <w:t xml:space="preserve">Plum Creek has a </w:t>
      </w:r>
      <w:r w:rsidR="00AA779B" w:rsidRPr="00AA779B">
        <w:rPr>
          <w:noProof/>
          <w:szCs w:val="24"/>
        </w:rPr>
        <w:t xml:space="preserve">Texas Commission on Environmental Quality (TCEQ) approved </w:t>
      </w:r>
      <w:bookmarkStart w:id="7" w:name="_Hlk76646192"/>
      <w:r w:rsidR="00AA779B" w:rsidRPr="00AA779B">
        <w:rPr>
          <w:noProof/>
          <w:szCs w:val="24"/>
        </w:rPr>
        <w:t xml:space="preserve">wastewater treatment plant(s) (WWTP) </w:t>
      </w:r>
      <w:bookmarkEnd w:id="7"/>
      <w:r w:rsidR="00AA779B" w:rsidRPr="00AA779B">
        <w:rPr>
          <w:noProof/>
          <w:szCs w:val="24"/>
        </w:rPr>
        <w:t xml:space="preserve">registered </w:t>
      </w:r>
      <w:r w:rsidR="003B2A31">
        <w:rPr>
          <w:noProof/>
          <w:szCs w:val="24"/>
        </w:rPr>
        <w:t>under the name</w:t>
      </w:r>
      <w:r w:rsidR="00AA779B" w:rsidRPr="00AA779B">
        <w:rPr>
          <w:noProof/>
          <w:szCs w:val="24"/>
        </w:rPr>
        <w:t xml:space="preserve"> </w:t>
      </w:r>
      <w:r>
        <w:rPr>
          <w:noProof/>
          <w:szCs w:val="24"/>
        </w:rPr>
        <w:t xml:space="preserve">Plum Creek Utility </w:t>
      </w:r>
      <w:r w:rsidR="003B2A31">
        <w:rPr>
          <w:noProof/>
          <w:szCs w:val="24"/>
        </w:rPr>
        <w:t>WWTP</w:t>
      </w:r>
      <w:r w:rsidR="006A27CF">
        <w:rPr>
          <w:noProof/>
          <w:szCs w:val="24"/>
        </w:rPr>
        <w:t xml:space="preserve"> </w:t>
      </w:r>
      <w:r w:rsidR="003B2A31">
        <w:rPr>
          <w:noProof/>
          <w:szCs w:val="24"/>
        </w:rPr>
        <w:t>and</w:t>
      </w:r>
      <w:r w:rsidR="00AA779B" w:rsidRPr="00AA779B">
        <w:rPr>
          <w:noProof/>
          <w:szCs w:val="24"/>
        </w:rPr>
        <w:t xml:space="preserve"> </w:t>
      </w:r>
      <w:r w:rsidR="003B2A31">
        <w:rPr>
          <w:noProof/>
          <w:szCs w:val="24"/>
        </w:rPr>
        <w:t>w</w:t>
      </w:r>
      <w:r w:rsidR="00AA779B" w:rsidRPr="00AA779B">
        <w:rPr>
          <w:noProof/>
          <w:szCs w:val="24"/>
        </w:rPr>
        <w:t xml:space="preserve">astewater </w:t>
      </w:r>
      <w:r w:rsidR="003B2A31">
        <w:rPr>
          <w:noProof/>
          <w:szCs w:val="24"/>
        </w:rPr>
        <w:t>d</w:t>
      </w:r>
      <w:r w:rsidR="00AA779B" w:rsidRPr="00AA779B">
        <w:rPr>
          <w:noProof/>
          <w:szCs w:val="24"/>
        </w:rPr>
        <w:t xml:space="preserve">ischarge </w:t>
      </w:r>
      <w:r w:rsidR="003B2A31">
        <w:rPr>
          <w:noProof/>
          <w:szCs w:val="24"/>
        </w:rPr>
        <w:t>p</w:t>
      </w:r>
      <w:r w:rsidR="00AA779B" w:rsidRPr="00AA779B">
        <w:rPr>
          <w:noProof/>
          <w:szCs w:val="24"/>
        </w:rPr>
        <w:t xml:space="preserve">ermit </w:t>
      </w:r>
      <w:r w:rsidR="003B2A31">
        <w:rPr>
          <w:noProof/>
          <w:szCs w:val="24"/>
        </w:rPr>
        <w:t>number</w:t>
      </w:r>
      <w:r w:rsidR="00AA779B" w:rsidRPr="00AA779B">
        <w:rPr>
          <w:noProof/>
          <w:szCs w:val="24"/>
        </w:rPr>
        <w:t xml:space="preserve"> </w:t>
      </w:r>
      <w:r>
        <w:rPr>
          <w:noProof/>
          <w:szCs w:val="24"/>
        </w:rPr>
        <w:t>WQ-0015635001</w:t>
      </w:r>
      <w:r w:rsidR="00AA779B" w:rsidRPr="00AA779B">
        <w:rPr>
          <w:noProof/>
          <w:szCs w:val="24"/>
        </w:rPr>
        <w:t xml:space="preserve">.  </w:t>
      </w:r>
      <w:r w:rsidR="005F6363">
        <w:rPr>
          <w:noProof/>
          <w:szCs w:val="24"/>
        </w:rPr>
        <w:t xml:space="preserve">Plum Creek </w:t>
      </w:r>
      <w:r w:rsidR="00AA779B" w:rsidRPr="00AA779B">
        <w:rPr>
          <w:i/>
          <w:noProof/>
          <w:szCs w:val="24"/>
        </w:rPr>
        <w:t xml:space="preserve"> </w:t>
      </w:r>
      <w:r>
        <w:rPr>
          <w:noProof/>
          <w:szCs w:val="24"/>
        </w:rPr>
        <w:t>has one violation</w:t>
      </w:r>
      <w:r w:rsidR="00AA779B" w:rsidRPr="00AA779B">
        <w:rPr>
          <w:noProof/>
          <w:szCs w:val="24"/>
        </w:rPr>
        <w:t xml:space="preserve"> listed in the TCEQ database. </w:t>
      </w:r>
    </w:p>
    <w:p w14:paraId="458A34C5" w14:textId="21307111" w:rsidR="00AA779B" w:rsidRPr="00AA779B" w:rsidRDefault="00AA779B" w:rsidP="00AA779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noProof/>
          <w:szCs w:val="24"/>
        </w:rPr>
      </w:pPr>
      <w:r w:rsidRPr="00AA779B">
        <w:rPr>
          <w:noProof/>
          <w:szCs w:val="24"/>
        </w:rPr>
        <w:t xml:space="preserve"> </w:t>
      </w:r>
    </w:p>
    <w:p w14:paraId="621750D1" w14:textId="2479D571" w:rsidR="00AA779B" w:rsidRPr="00ED1D95" w:rsidRDefault="005F6363" w:rsidP="00E653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Pr>
          <w:noProof/>
          <w:szCs w:val="24"/>
        </w:rPr>
      </w:pPr>
      <w:bookmarkStart w:id="8" w:name="_Hlk97894377"/>
      <w:r>
        <w:rPr>
          <w:noProof/>
          <w:szCs w:val="24"/>
        </w:rPr>
        <w:t>Installation of collection lines</w:t>
      </w:r>
      <w:bookmarkEnd w:id="8"/>
      <w:r w:rsidR="00AA779B" w:rsidRPr="00AA779B">
        <w:rPr>
          <w:noProof/>
          <w:szCs w:val="24"/>
        </w:rPr>
        <w:t xml:space="preserve"> is necessary for </w:t>
      </w:r>
      <w:r w:rsidR="00C3294D">
        <w:rPr>
          <w:noProof/>
          <w:szCs w:val="24"/>
        </w:rPr>
        <w:t>County Line SUD</w:t>
      </w:r>
      <w:r w:rsidR="00AA779B" w:rsidRPr="00AA779B">
        <w:rPr>
          <w:i/>
          <w:noProof/>
          <w:szCs w:val="24"/>
        </w:rPr>
        <w:t xml:space="preserve"> </w:t>
      </w:r>
      <w:r w:rsidR="00AA779B" w:rsidRPr="00AA779B">
        <w:rPr>
          <w:noProof/>
          <w:szCs w:val="24"/>
        </w:rPr>
        <w:t>to serve the requested area.  The Commission’s complaint records, which go back to 2017, show</w:t>
      </w:r>
      <w:r w:rsidR="00AA779B" w:rsidRPr="00E65399">
        <w:rPr>
          <w:noProof/>
          <w:color w:val="FF0000"/>
          <w:szCs w:val="24"/>
        </w:rPr>
        <w:t xml:space="preserve"> </w:t>
      </w:r>
      <w:r w:rsidR="00ED1D95" w:rsidRPr="00ED1D95">
        <w:rPr>
          <w:noProof/>
          <w:szCs w:val="24"/>
        </w:rPr>
        <w:t>one</w:t>
      </w:r>
      <w:r w:rsidR="00AA779B" w:rsidRPr="00ED1D95">
        <w:rPr>
          <w:noProof/>
          <w:szCs w:val="24"/>
        </w:rPr>
        <w:t xml:space="preserve"> complaint against </w:t>
      </w:r>
      <w:r w:rsidR="00ED1D95" w:rsidRPr="00ED1D95">
        <w:rPr>
          <w:noProof/>
          <w:szCs w:val="24"/>
        </w:rPr>
        <w:t>County Line SUD</w:t>
      </w:r>
      <w:r w:rsidR="00AA779B" w:rsidRPr="00ED1D95">
        <w:rPr>
          <w:noProof/>
          <w:szCs w:val="24"/>
        </w:rPr>
        <w:t xml:space="preserve">.  </w:t>
      </w:r>
    </w:p>
    <w:bookmarkEnd w:id="6"/>
    <w:p w14:paraId="20BA88B9"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D1D95">
        <w:rPr>
          <w:bCs/>
        </w:rPr>
        <w:t>3.2.</w:t>
      </w:r>
      <w:r w:rsidRPr="00ED1D95">
        <w:rPr>
          <w:bCs/>
        </w:rPr>
        <w:tab/>
      </w:r>
      <w:r w:rsidRPr="00ED1D95">
        <w:rPr>
          <w:b/>
          <w:i/>
          <w:iCs/>
        </w:rPr>
        <w:t xml:space="preserve">Consideration of the need for additional service in the requested area </w:t>
      </w:r>
      <w:r w:rsidRPr="007D4F2D">
        <w:rPr>
          <w:b/>
          <w:i/>
          <w:iCs/>
        </w:rPr>
        <w:t>(TWC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2F1BD6B5" w14:textId="6EB1F5DB" w:rsidR="00F24842" w:rsidRPr="004351A0" w:rsidRDefault="00F24842" w:rsidP="009C17A1">
      <w:pPr>
        <w:pStyle w:val="NoSpacing"/>
        <w:spacing w:before="240" w:after="120"/>
        <w:ind w:left="360"/>
        <w:jc w:val="both"/>
        <w:rPr>
          <w:rFonts w:cs="Times New Roman"/>
        </w:rPr>
      </w:pPr>
      <w:r>
        <w:rPr>
          <w:rFonts w:cs="Times New Roman"/>
        </w:rPr>
        <w:t xml:space="preserve">There is a need for service as there </w:t>
      </w:r>
      <w:r w:rsidRPr="004351A0">
        <w:rPr>
          <w:rFonts w:cs="Times New Roman"/>
        </w:rPr>
        <w:t xml:space="preserve">are </w:t>
      </w:r>
      <w:r w:rsidR="00AA779B" w:rsidRPr="004351A0">
        <w:rPr>
          <w:rFonts w:cs="Times New Roman"/>
        </w:rPr>
        <w:t>52</w:t>
      </w:r>
      <w:r w:rsidRPr="004351A0">
        <w:rPr>
          <w:rFonts w:cs="Times New Roman"/>
        </w:rPr>
        <w:t xml:space="preserve"> existing customers and potential new customers in the requested area.</w:t>
      </w:r>
    </w:p>
    <w:p w14:paraId="5A08ABC1" w14:textId="77777777" w:rsidR="00D6426D" w:rsidRPr="004351A0" w:rsidRDefault="00D6426D" w:rsidP="009C17A1">
      <w:pPr>
        <w:pStyle w:val="NoSpacing"/>
        <w:spacing w:before="240" w:after="120"/>
        <w:ind w:left="900" w:hanging="540"/>
        <w:contextualSpacing/>
        <w:jc w:val="both"/>
        <w:rPr>
          <w:rFonts w:cs="Times New Roman"/>
          <w:iCs/>
        </w:rPr>
      </w:pPr>
      <w:r w:rsidRPr="004351A0">
        <w:rPr>
          <w:rFonts w:cs="Times New Roman"/>
          <w:bCs/>
        </w:rPr>
        <w:t>3.3.</w:t>
      </w:r>
      <w:r w:rsidRPr="004351A0">
        <w:rPr>
          <w:rFonts w:cs="Times New Roman"/>
          <w:bCs/>
        </w:rPr>
        <w:tab/>
      </w:r>
      <w:r w:rsidRPr="004351A0">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4351A0">
        <w:rPr>
          <w:rFonts w:cs="Times New Roman"/>
          <w:b/>
          <w:i/>
          <w:iCs/>
        </w:rPr>
        <w:t xml:space="preserve"> </w:t>
      </w:r>
      <w:r w:rsidR="00B97778" w:rsidRPr="004351A0">
        <w:rPr>
          <w:rFonts w:cs="Times New Roman"/>
          <w:b/>
          <w:i/>
          <w:iCs/>
        </w:rPr>
        <w:t>§§</w:t>
      </w:r>
      <w:r w:rsidR="004F4C10" w:rsidRPr="004351A0">
        <w:rPr>
          <w:rFonts w:cs="Times New Roman"/>
          <w:b/>
          <w:i/>
          <w:iCs/>
        </w:rPr>
        <w:t> </w:t>
      </w:r>
      <w:r w:rsidR="00B97778" w:rsidRPr="004351A0">
        <w:rPr>
          <w:rFonts w:cs="Times New Roman"/>
          <w:b/>
          <w:i/>
          <w:iCs/>
        </w:rPr>
        <w:t>13.241(b) and</w:t>
      </w:r>
      <w:r w:rsidRPr="004351A0">
        <w:rPr>
          <w:rFonts w:cs="Times New Roman"/>
          <w:b/>
          <w:i/>
          <w:iCs/>
        </w:rPr>
        <w:t xml:space="preserve"> 13.246(c)(3), </w:t>
      </w:r>
      <w:r w:rsidRPr="004351A0">
        <w:rPr>
          <w:rFonts w:cs="Times New Roman"/>
          <w:b/>
          <w:i/>
        </w:rPr>
        <w:t>16 TAC §</w:t>
      </w:r>
      <w:r w:rsidR="00422E3C" w:rsidRPr="004351A0">
        <w:t> </w:t>
      </w:r>
      <w:r w:rsidRPr="004351A0">
        <w:rPr>
          <w:rFonts w:cs="Times New Roman"/>
          <w:b/>
          <w:i/>
        </w:rPr>
        <w:t>24.227(e)(3))</w:t>
      </w:r>
      <w:r w:rsidRPr="004351A0">
        <w:rPr>
          <w:rFonts w:cs="Times New Roman"/>
          <w:b/>
          <w:i/>
          <w:iCs/>
        </w:rPr>
        <w:t>.</w:t>
      </w:r>
      <w:r w:rsidRPr="004351A0">
        <w:rPr>
          <w:rFonts w:cs="Times New Roman"/>
          <w:iCs/>
        </w:rPr>
        <w:t xml:space="preserve">  </w:t>
      </w:r>
    </w:p>
    <w:p w14:paraId="19B1E854" w14:textId="59CF09DE" w:rsidR="00921694" w:rsidRPr="004351A0" w:rsidRDefault="00EE5E51"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4351A0">
        <w:rPr>
          <w:rFonts w:ascii="Times New Roman" w:hAnsi="Times New Roman" w:cs="Times New Roman"/>
          <w:sz w:val="24"/>
          <w:szCs w:val="24"/>
        </w:rPr>
        <w:t>County Line SUD</w:t>
      </w:r>
      <w:r w:rsidR="00921694" w:rsidRPr="004351A0">
        <w:rPr>
          <w:i/>
        </w:rPr>
        <w:t xml:space="preserve"> </w:t>
      </w:r>
      <w:r w:rsidR="00921694" w:rsidRPr="004351A0">
        <w:rPr>
          <w:rFonts w:ascii="Times New Roman" w:hAnsi="Times New Roman" w:cs="Times New Roman"/>
          <w:sz w:val="24"/>
          <w:szCs w:val="24"/>
        </w:rPr>
        <w:t>will be the certificated entity for the requested area</w:t>
      </w:r>
      <w:r w:rsidR="00334D9C" w:rsidRPr="004351A0">
        <w:rPr>
          <w:rFonts w:ascii="Times New Roman" w:hAnsi="Times New Roman" w:cs="Times New Roman"/>
          <w:sz w:val="24"/>
          <w:szCs w:val="24"/>
        </w:rPr>
        <w:t xml:space="preserve"> </w:t>
      </w:r>
      <w:r w:rsidR="00921694" w:rsidRPr="004351A0">
        <w:rPr>
          <w:rFonts w:ascii="Times New Roman" w:hAnsi="Times New Roman" w:cs="Times New Roman"/>
          <w:sz w:val="24"/>
          <w:szCs w:val="24"/>
        </w:rPr>
        <w:t xml:space="preserve">and </w:t>
      </w:r>
      <w:r w:rsidR="00334D9C" w:rsidRPr="004351A0">
        <w:rPr>
          <w:rFonts w:ascii="Times New Roman" w:hAnsi="Times New Roman" w:cs="Times New Roman"/>
          <w:sz w:val="24"/>
          <w:szCs w:val="24"/>
        </w:rPr>
        <w:t xml:space="preserve">will </w:t>
      </w:r>
      <w:r w:rsidR="00921694" w:rsidRPr="004351A0">
        <w:rPr>
          <w:rFonts w:ascii="Times New Roman" w:hAnsi="Times New Roman" w:cs="Times New Roman"/>
          <w:sz w:val="24"/>
          <w:szCs w:val="24"/>
        </w:rPr>
        <w:t xml:space="preserve">be required to provide adequate and continuous service to the requested area. </w:t>
      </w:r>
    </w:p>
    <w:p w14:paraId="592A907E" w14:textId="2B1F8926" w:rsidR="00921694" w:rsidRPr="004351A0" w:rsidRDefault="00921694" w:rsidP="009C17A1">
      <w:pPr>
        <w:pStyle w:val="CommentText"/>
        <w:tabs>
          <w:tab w:val="clear" w:pos="720"/>
          <w:tab w:val="left" w:pos="360"/>
        </w:tabs>
        <w:spacing w:before="240" w:after="120"/>
        <w:ind w:left="360"/>
        <w:jc w:val="both"/>
        <w:rPr>
          <w:rFonts w:cs="Times New Roman"/>
        </w:rPr>
      </w:pPr>
      <w:r w:rsidRPr="004351A0">
        <w:rPr>
          <w:rFonts w:ascii="Times New Roman" w:hAnsi="Times New Roman" w:cs="Times New Roman"/>
          <w:sz w:val="24"/>
          <w:szCs w:val="24"/>
        </w:rPr>
        <w:t xml:space="preserve">The landowners in the area will have a </w:t>
      </w:r>
      <w:r w:rsidR="00EE5E51" w:rsidRPr="004351A0">
        <w:rPr>
          <w:rStyle w:val="Style1"/>
          <w:color w:val="auto"/>
        </w:rPr>
        <w:t>sewer</w:t>
      </w:r>
      <w:r w:rsidR="00677D79" w:rsidRPr="004351A0">
        <w:rPr>
          <w:rFonts w:ascii="Times New Roman" w:hAnsi="Times New Roman" w:cs="Times New Roman"/>
          <w:sz w:val="24"/>
          <w:szCs w:val="24"/>
        </w:rPr>
        <w:t xml:space="preserve"> </w:t>
      </w:r>
      <w:r w:rsidRPr="004351A0">
        <w:rPr>
          <w:rFonts w:ascii="Times New Roman" w:hAnsi="Times New Roman" w:cs="Times New Roman"/>
          <w:sz w:val="24"/>
          <w:szCs w:val="24"/>
        </w:rPr>
        <w:t xml:space="preserve">provider available when they need to request </w:t>
      </w:r>
      <w:r w:rsidR="00EE5E51" w:rsidRPr="004351A0">
        <w:rPr>
          <w:rStyle w:val="Style1"/>
          <w:color w:val="auto"/>
        </w:rPr>
        <w:t>sewer</w:t>
      </w:r>
      <w:r w:rsidR="00B9103D" w:rsidRPr="004351A0">
        <w:t xml:space="preserve"> </w:t>
      </w:r>
      <w:r w:rsidRPr="004351A0">
        <w:rPr>
          <w:rFonts w:ascii="Times New Roman" w:hAnsi="Times New Roman" w:cs="Times New Roman"/>
          <w:sz w:val="24"/>
          <w:szCs w:val="24"/>
        </w:rPr>
        <w:t>service.</w:t>
      </w:r>
      <w:r w:rsidRPr="004351A0">
        <w:rPr>
          <w:rFonts w:cs="Times New Roman"/>
        </w:rPr>
        <w:t xml:space="preserve"> </w:t>
      </w:r>
    </w:p>
    <w:p w14:paraId="50F61188" w14:textId="0C857A74" w:rsidR="00921694" w:rsidRPr="004351A0" w:rsidRDefault="00F24842" w:rsidP="009C17A1">
      <w:pPr>
        <w:pStyle w:val="NoSpacing"/>
        <w:spacing w:before="240"/>
        <w:ind w:left="360"/>
        <w:contextualSpacing/>
        <w:jc w:val="both"/>
        <w:rPr>
          <w:rFonts w:cs="Times New Roman"/>
        </w:rPr>
      </w:pPr>
      <w:r w:rsidRPr="004351A0">
        <w:rPr>
          <w:rFonts w:cs="Times New Roman"/>
        </w:rPr>
        <w:t>There will be no effect on any retail public utility servicing the proximate area.</w:t>
      </w:r>
      <w:r w:rsidR="00921694" w:rsidRPr="004351A0">
        <w:rPr>
          <w:rFonts w:cs="Times New Roman"/>
        </w:rPr>
        <w:t xml:space="preserve"> </w:t>
      </w:r>
      <w:r w:rsidR="00334D9C" w:rsidRPr="004351A0">
        <w:rPr>
          <w:rFonts w:cs="Times New Roman"/>
        </w:rPr>
        <w:t xml:space="preserve"> </w:t>
      </w:r>
      <w:r w:rsidR="00921694" w:rsidRPr="004351A0">
        <w:rPr>
          <w:rFonts w:cs="Times New Roman"/>
        </w:rPr>
        <w:t>All retail public utilities in the proximate area</w:t>
      </w:r>
      <w:r w:rsidR="00334D9C" w:rsidRPr="004351A0">
        <w:rPr>
          <w:rFonts w:cs="Times New Roman"/>
        </w:rPr>
        <w:t xml:space="preserve"> </w:t>
      </w:r>
      <w:r w:rsidR="00921694" w:rsidRPr="004351A0">
        <w:rPr>
          <w:rFonts w:cs="Times New Roman"/>
        </w:rPr>
        <w:t xml:space="preserve">were provided notice of the </w:t>
      </w:r>
      <w:r w:rsidR="00334D9C" w:rsidRPr="004351A0">
        <w:rPr>
          <w:rFonts w:cs="Times New Roman"/>
        </w:rPr>
        <w:t xml:space="preserve">CCN amendment requested </w:t>
      </w:r>
      <w:r w:rsidR="00921694" w:rsidRPr="004351A0">
        <w:rPr>
          <w:rFonts w:cs="Times New Roman"/>
        </w:rPr>
        <w:t>in this application and did not request to intervene.</w:t>
      </w:r>
    </w:p>
    <w:p w14:paraId="0B0B6D7E" w14:textId="77777777" w:rsidR="00F24842" w:rsidRPr="004351A0" w:rsidRDefault="00F24842" w:rsidP="009C17A1">
      <w:pPr>
        <w:pStyle w:val="NoSpacing"/>
        <w:spacing w:before="240" w:after="120"/>
        <w:contextualSpacing/>
        <w:jc w:val="both"/>
        <w:rPr>
          <w:rFonts w:cs="Times New Roman"/>
        </w:rPr>
      </w:pPr>
      <w:r w:rsidRPr="004351A0">
        <w:rPr>
          <w:rFonts w:cs="Times New Roman"/>
        </w:rPr>
        <w:t xml:space="preserve"> </w:t>
      </w:r>
    </w:p>
    <w:p w14:paraId="50744181" w14:textId="77777777" w:rsidR="00201876" w:rsidRPr="009756C8" w:rsidRDefault="00201876" w:rsidP="009C17A1">
      <w:pPr>
        <w:spacing w:after="120"/>
        <w:ind w:left="900" w:hanging="540"/>
        <w:rPr>
          <w:b/>
          <w:i/>
          <w:iCs/>
        </w:rPr>
      </w:pPr>
      <w:r w:rsidRPr="004351A0">
        <w:rPr>
          <w:bCs/>
        </w:rPr>
        <w:t>3.4.</w:t>
      </w:r>
      <w:r w:rsidRPr="004351A0">
        <w:rPr>
          <w:bCs/>
        </w:rPr>
        <w:tab/>
      </w:r>
      <w:r w:rsidRPr="004351A0">
        <w:rPr>
          <w:b/>
          <w:i/>
          <w:iCs/>
        </w:rPr>
        <w:t>Consideration of the managerial and technical ability of the applicant to provide adequate service (TWC §</w:t>
      </w:r>
      <w:r w:rsidR="00422E3C" w:rsidRPr="004351A0">
        <w:t> </w:t>
      </w:r>
      <w:r w:rsidRPr="004351A0">
        <w:rPr>
          <w:b/>
          <w:i/>
          <w:iCs/>
        </w:rPr>
        <w:t xml:space="preserve">13.246(c)(4); </w:t>
      </w:r>
      <w:r w:rsidRPr="004351A0">
        <w:rPr>
          <w:b/>
          <w:i/>
        </w:rPr>
        <w:t>16 TAC §</w:t>
      </w:r>
      <w:r w:rsidR="00422E3C" w:rsidRPr="004351A0">
        <w:t> </w:t>
      </w:r>
      <w:r w:rsidRPr="004351A0">
        <w:rPr>
          <w:b/>
          <w:i/>
        </w:rPr>
        <w:t>24.227</w:t>
      </w:r>
      <w:r>
        <w:rPr>
          <w:b/>
          <w:i/>
        </w:rPr>
        <w:t xml:space="preserve">(a) and </w:t>
      </w:r>
      <w:r w:rsidRPr="007D4F2D">
        <w:rPr>
          <w:b/>
          <w:i/>
        </w:rPr>
        <w:t>(e)(4)).</w:t>
      </w:r>
    </w:p>
    <w:p w14:paraId="614011A1" w14:textId="4A27A2F7" w:rsidR="005F6363" w:rsidRPr="00AA779B" w:rsidRDefault="005F6363" w:rsidP="00E6539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Pr>
          <w:noProof/>
          <w:szCs w:val="24"/>
        </w:rPr>
      </w:pPr>
      <w:r>
        <w:rPr>
          <w:noProof/>
          <w:szCs w:val="24"/>
        </w:rPr>
        <w:t xml:space="preserve">County Line SUD purchases </w:t>
      </w:r>
      <w:r>
        <w:rPr>
          <w:noProof/>
        </w:rPr>
        <w:t>sewer capacity from Plum Creek.</w:t>
      </w:r>
      <w:r w:rsidRPr="00AA779B">
        <w:rPr>
          <w:noProof/>
          <w:szCs w:val="24"/>
        </w:rPr>
        <w:t xml:space="preserve"> </w:t>
      </w:r>
      <w:r>
        <w:rPr>
          <w:noProof/>
          <w:szCs w:val="24"/>
        </w:rPr>
        <w:t xml:space="preserve">Plum Creek  has a </w:t>
      </w:r>
      <w:r w:rsidRPr="00AA779B">
        <w:rPr>
          <w:noProof/>
          <w:szCs w:val="24"/>
        </w:rPr>
        <w:t xml:space="preserve">TCEQ approved WWTP registered </w:t>
      </w:r>
      <w:r w:rsidR="003B2A31">
        <w:rPr>
          <w:noProof/>
          <w:szCs w:val="24"/>
        </w:rPr>
        <w:t>under the name</w:t>
      </w:r>
      <w:r w:rsidRPr="00AA779B">
        <w:rPr>
          <w:noProof/>
          <w:szCs w:val="24"/>
        </w:rPr>
        <w:t xml:space="preserve"> </w:t>
      </w:r>
      <w:r>
        <w:rPr>
          <w:noProof/>
          <w:szCs w:val="24"/>
        </w:rPr>
        <w:t>Plum Creek Utility</w:t>
      </w:r>
      <w:r w:rsidR="003B2A31">
        <w:rPr>
          <w:noProof/>
          <w:szCs w:val="24"/>
        </w:rPr>
        <w:t xml:space="preserve"> WWTP and</w:t>
      </w:r>
      <w:r w:rsidRPr="00AA779B">
        <w:rPr>
          <w:noProof/>
          <w:szCs w:val="24"/>
        </w:rPr>
        <w:t xml:space="preserve"> </w:t>
      </w:r>
      <w:r w:rsidR="003B2A31">
        <w:rPr>
          <w:noProof/>
          <w:szCs w:val="24"/>
        </w:rPr>
        <w:t>w</w:t>
      </w:r>
      <w:r w:rsidRPr="00AA779B">
        <w:rPr>
          <w:noProof/>
          <w:szCs w:val="24"/>
        </w:rPr>
        <w:t xml:space="preserve">astewater </w:t>
      </w:r>
      <w:r w:rsidR="003B2A31">
        <w:rPr>
          <w:noProof/>
          <w:szCs w:val="24"/>
        </w:rPr>
        <w:t>d</w:t>
      </w:r>
      <w:r w:rsidRPr="00AA779B">
        <w:rPr>
          <w:noProof/>
          <w:szCs w:val="24"/>
        </w:rPr>
        <w:t xml:space="preserve">ischarge </w:t>
      </w:r>
      <w:r w:rsidR="003B2A31">
        <w:rPr>
          <w:noProof/>
          <w:szCs w:val="24"/>
        </w:rPr>
        <w:t>p</w:t>
      </w:r>
      <w:r w:rsidRPr="00AA779B">
        <w:rPr>
          <w:noProof/>
          <w:szCs w:val="24"/>
        </w:rPr>
        <w:t xml:space="preserve">ermit </w:t>
      </w:r>
      <w:r w:rsidR="003B2A31">
        <w:rPr>
          <w:noProof/>
          <w:szCs w:val="24"/>
        </w:rPr>
        <w:t>number</w:t>
      </w:r>
      <w:r w:rsidRPr="00AA779B">
        <w:rPr>
          <w:noProof/>
          <w:szCs w:val="24"/>
        </w:rPr>
        <w:t xml:space="preserve"> </w:t>
      </w:r>
      <w:r>
        <w:rPr>
          <w:noProof/>
          <w:szCs w:val="24"/>
        </w:rPr>
        <w:t>WQ-0015635001</w:t>
      </w:r>
      <w:r w:rsidRPr="00AA779B">
        <w:rPr>
          <w:noProof/>
          <w:szCs w:val="24"/>
        </w:rPr>
        <w:t xml:space="preserve">.  </w:t>
      </w:r>
      <w:r>
        <w:rPr>
          <w:noProof/>
          <w:szCs w:val="24"/>
        </w:rPr>
        <w:t>Plum Creek</w:t>
      </w:r>
      <w:r w:rsidRPr="00AA779B">
        <w:rPr>
          <w:i/>
          <w:noProof/>
          <w:szCs w:val="24"/>
        </w:rPr>
        <w:t xml:space="preserve"> </w:t>
      </w:r>
      <w:r>
        <w:rPr>
          <w:noProof/>
          <w:szCs w:val="24"/>
        </w:rPr>
        <w:t>has one violation</w:t>
      </w:r>
      <w:r w:rsidRPr="00AA779B">
        <w:rPr>
          <w:noProof/>
          <w:szCs w:val="24"/>
        </w:rPr>
        <w:t xml:space="preserve"> listed in the TCEQ database. </w:t>
      </w:r>
    </w:p>
    <w:p w14:paraId="79EF3680" w14:textId="065AE05F" w:rsidR="00EE5E51" w:rsidRPr="00EE5E51" w:rsidRDefault="005F6363" w:rsidP="00636CF6">
      <w:pPr>
        <w:spacing w:before="240" w:after="120"/>
        <w:ind w:left="360"/>
        <w:rPr>
          <w:color w:val="FF0000"/>
        </w:rPr>
      </w:pPr>
      <w:r>
        <w:rPr>
          <w:noProof/>
          <w:szCs w:val="24"/>
        </w:rPr>
        <w:t>Installation of collection lines</w:t>
      </w:r>
      <w:r w:rsidRPr="00EE5E51" w:rsidDel="005F6363">
        <w:t xml:space="preserve"> </w:t>
      </w:r>
      <w:r w:rsidR="00EE5E51" w:rsidRPr="00EE5E51">
        <w:t>is necessary for County Line SUD</w:t>
      </w:r>
      <w:r w:rsidR="00EE5E51" w:rsidRPr="00EE5E51">
        <w:rPr>
          <w:i/>
        </w:rPr>
        <w:t xml:space="preserve"> </w:t>
      </w:r>
      <w:r w:rsidR="00EE5E51" w:rsidRPr="00EE5E51">
        <w:t xml:space="preserve">to serve the requested area.  The </w:t>
      </w:r>
      <w:r w:rsidR="00EE5E51" w:rsidRPr="00FF3607">
        <w:t xml:space="preserve">Commission’s complaint records, which go back to 2017, show </w:t>
      </w:r>
      <w:r w:rsidR="00BB2E27" w:rsidRPr="00FF3607">
        <w:t>one</w:t>
      </w:r>
      <w:r w:rsidR="00EE5E51" w:rsidRPr="00FF3607">
        <w:t xml:space="preserve"> complaint</w:t>
      </w:r>
      <w:r w:rsidR="00BB2E27" w:rsidRPr="00FF3607">
        <w:t xml:space="preserve"> </w:t>
      </w:r>
      <w:r w:rsidR="00EE5E51" w:rsidRPr="00FF3607">
        <w:t xml:space="preserve">against </w:t>
      </w:r>
      <w:r w:rsidR="00BB2E27" w:rsidRPr="00FF3607">
        <w:t>County Line SUD</w:t>
      </w:r>
      <w:r w:rsidR="00EE5E51" w:rsidRPr="00FF3607">
        <w:t xml:space="preserve">.  </w:t>
      </w:r>
    </w:p>
    <w:p w14:paraId="3DA26B06"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5A345628" w14:textId="77777777" w:rsidR="00636CF6" w:rsidRDefault="00636CF6" w:rsidP="00E65399">
      <w:pPr>
        <w:pStyle w:val="NoSpacing"/>
        <w:ind w:left="360"/>
        <w:jc w:val="both"/>
        <w:rPr>
          <w:rFonts w:cs="Times New Roman"/>
        </w:rPr>
      </w:pPr>
      <w:r>
        <w:rPr>
          <w:rFonts w:cs="Times New Roman"/>
        </w:rPr>
        <w:lastRenderedPageBreak/>
        <w:t>There are no other sewer service providers in the adjacent area which could serve the requested area.</w:t>
      </w:r>
    </w:p>
    <w:p w14:paraId="1D4206C8"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090AF137" w14:textId="2F2C57A6" w:rsidR="00921694" w:rsidRDefault="00EE5E51" w:rsidP="009C17A1">
      <w:pPr>
        <w:spacing w:before="240" w:after="120"/>
        <w:ind w:left="360"/>
        <w:rPr>
          <w:color w:val="000000"/>
          <w:szCs w:val="24"/>
        </w:rPr>
      </w:pPr>
      <w:r w:rsidRPr="004351A0">
        <w:t>County Line SUD</w:t>
      </w:r>
      <w:r w:rsidR="00921694" w:rsidRPr="004351A0">
        <w:rPr>
          <w:i/>
        </w:rPr>
        <w:t xml:space="preserve"> </w:t>
      </w:r>
      <w:r w:rsidR="00921694" w:rsidRPr="004351A0">
        <w:t>is currently serving customers in the requested area</w:t>
      </w:r>
      <w:r w:rsidR="00636CF6">
        <w:t xml:space="preserve"> and purchases sewer</w:t>
      </w:r>
      <w:r w:rsidR="00921694" w:rsidRPr="00B64049">
        <w:t xml:space="preserve"> capacity</w:t>
      </w:r>
      <w:r w:rsidR="00636CF6">
        <w:t xml:space="preserve"> from Plum Creek Utility Co.</w:t>
      </w:r>
      <w:r w:rsidR="00921694">
        <w:t xml:space="preserve"> </w:t>
      </w:r>
      <w:bookmarkStart w:id="9" w:name="_Hlk55213057"/>
      <w:r w:rsidR="00921694" w:rsidRPr="00C17035">
        <w:rPr>
          <w:color w:val="000000"/>
          <w:szCs w:val="24"/>
        </w:rPr>
        <w:t>Therefore, it is not feasible to obtain service from an adjacent retail public utility.</w:t>
      </w:r>
      <w:bookmarkEnd w:id="9"/>
    </w:p>
    <w:p w14:paraId="57A48CB7"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157A038A" w14:textId="77777777" w:rsidR="002E5FDD" w:rsidRDefault="002E5FDD" w:rsidP="002E5FDD">
      <w:pPr>
        <w:ind w:left="360"/>
        <w:contextualSpacing/>
      </w:pPr>
      <w:bookmarkStart w:id="10" w:name="_Hlk98141939"/>
      <w:r w:rsidRPr="00267925">
        <w:t>Fred Bednarski, III, Financial Analyst in the Rate Regulation Division, provided the following:</w:t>
      </w:r>
    </w:p>
    <w:p w14:paraId="04E66F65" w14:textId="77777777" w:rsidR="002E5FDD" w:rsidRDefault="002E5FDD" w:rsidP="002E5FDD">
      <w:pPr>
        <w:contextualSpacing/>
      </w:pPr>
    </w:p>
    <w:p w14:paraId="174C3A41" w14:textId="77777777" w:rsidR="002E5FDD" w:rsidRPr="00630EEB" w:rsidRDefault="002E5FDD" w:rsidP="002E5FDD">
      <w:pPr>
        <w:ind w:left="360"/>
        <w:contextualSpacing/>
      </w:pPr>
      <w:r w:rsidRPr="00630EEB">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11" w:name="_Hlk58258845"/>
      <w:r w:rsidRPr="00630EEB">
        <w:t>§</w:t>
      </w:r>
      <w:r>
        <w:t xml:space="preserve"> </w:t>
      </w:r>
      <w:r w:rsidRPr="00630EEB">
        <w:t>24.11</w:t>
      </w:r>
      <w:bookmarkEnd w:id="11"/>
      <w:r w:rsidRPr="00630EEB">
        <w:t xml:space="preserve">.  </w:t>
      </w:r>
      <w:r>
        <w:t>County Line SUD</w:t>
      </w:r>
      <w:r w:rsidRPr="00630EEB">
        <w:t xml:space="preserve"> must demonstrate that it meets one of the five leverage tests</w:t>
      </w:r>
      <w:r>
        <w:t xml:space="preserve"> </w:t>
      </w:r>
      <w:r w:rsidRPr="00630EEB">
        <w:t>under 16 TAC §</w:t>
      </w:r>
      <w:r>
        <w:t xml:space="preserve"> </w:t>
      </w:r>
      <w:r w:rsidRPr="00630EEB">
        <w:t>24.11</w:t>
      </w:r>
      <w:r>
        <w:t>(e)</w:t>
      </w:r>
      <w:r w:rsidRPr="00630EEB">
        <w:t xml:space="preserve">(2) as well as </w:t>
      </w:r>
      <w:r>
        <w:t>the</w:t>
      </w:r>
      <w:r w:rsidRPr="00630EEB">
        <w:t xml:space="preserve"> operations test</w:t>
      </w:r>
      <w:r>
        <w:t xml:space="preserve"> under </w:t>
      </w:r>
      <w:r w:rsidRPr="00630EEB">
        <w:t>16 TAC §</w:t>
      </w:r>
      <w:r>
        <w:t xml:space="preserve"> </w:t>
      </w:r>
      <w:r w:rsidRPr="00630EEB">
        <w:t>24.11</w:t>
      </w:r>
      <w:r>
        <w:t>(e)</w:t>
      </w:r>
      <w:r w:rsidRPr="00630EEB">
        <w:t>(</w:t>
      </w:r>
      <w:r>
        <w:t>3</w:t>
      </w:r>
      <w:r w:rsidRPr="00630EEB">
        <w:t xml:space="preserve">).  </w:t>
      </w:r>
    </w:p>
    <w:p w14:paraId="62638ACE" w14:textId="77777777" w:rsidR="002E5FDD" w:rsidRDefault="002E5FDD" w:rsidP="002E5FDD">
      <w:pPr>
        <w:pStyle w:val="BodyText"/>
        <w:spacing w:after="0"/>
        <w:jc w:val="both"/>
        <w:rPr>
          <w:rFonts w:eastAsia="Calibri" w:cs="Times New Roman"/>
        </w:rPr>
      </w:pPr>
    </w:p>
    <w:p w14:paraId="1FD0EDB6" w14:textId="77777777" w:rsidR="002E5FDD" w:rsidRPr="00046E67" w:rsidRDefault="002E5FDD" w:rsidP="002E5FDD">
      <w:pPr>
        <w:pStyle w:val="BodyText"/>
        <w:spacing w:after="0"/>
        <w:ind w:firstLine="360"/>
        <w:jc w:val="both"/>
        <w:rPr>
          <w:rFonts w:eastAsia="Calibri" w:cs="Times New Roman"/>
          <w:i/>
          <w:iCs/>
          <w:u w:val="single"/>
        </w:rPr>
      </w:pPr>
      <w:r w:rsidRPr="00046E67">
        <w:rPr>
          <w:rFonts w:eastAsia="Calibri" w:cs="Times New Roman"/>
          <w:i/>
          <w:iCs/>
          <w:u w:val="single"/>
        </w:rPr>
        <w:t xml:space="preserve">Leverage test </w:t>
      </w:r>
    </w:p>
    <w:p w14:paraId="2D3C0FAC" w14:textId="77777777" w:rsidR="002E5FDD" w:rsidRPr="009A0254" w:rsidRDefault="002E5FDD" w:rsidP="002E5FDD">
      <w:pPr>
        <w:pStyle w:val="BodyText"/>
        <w:spacing w:after="0"/>
        <w:ind w:left="360"/>
        <w:jc w:val="both"/>
        <w:rPr>
          <w:rFonts w:cs="Times New Roman"/>
        </w:rPr>
      </w:pPr>
      <w:r>
        <w:rPr>
          <w:rFonts w:eastAsia="Calibri" w:cs="Times New Roman"/>
        </w:rPr>
        <w:t>The</w:t>
      </w:r>
      <w:r w:rsidRPr="00630EEB">
        <w:rPr>
          <w:rFonts w:eastAsia="Calibri" w:cs="Times New Roman"/>
        </w:rPr>
        <w:t xml:space="preserve"> analysis is based on financial </w:t>
      </w:r>
      <w:r w:rsidRPr="009A0254">
        <w:rPr>
          <w:rFonts w:eastAsia="Calibri" w:cs="Times New Roman"/>
        </w:rPr>
        <w:t xml:space="preserve">statements </w:t>
      </w:r>
      <w:r w:rsidRPr="00B75C4C">
        <w:rPr>
          <w:rFonts w:eastAsia="Calibri" w:cs="Times New Roman"/>
        </w:rPr>
        <w:t xml:space="preserve">ending </w:t>
      </w:r>
      <w:r w:rsidRPr="00B75C4C">
        <w:rPr>
          <w:rFonts w:cs="Times New Roman"/>
        </w:rPr>
        <w:t>December 31, 201</w:t>
      </w:r>
      <w:r>
        <w:rPr>
          <w:rFonts w:cs="Times New Roman"/>
        </w:rPr>
        <w:t>9</w:t>
      </w:r>
      <w:r w:rsidRPr="00B75C4C">
        <w:rPr>
          <w:rFonts w:eastAsia="Calibri" w:cs="Times New Roman"/>
        </w:rPr>
        <w:t xml:space="preserve">.  </w:t>
      </w:r>
      <w:r w:rsidRPr="009A0254">
        <w:rPr>
          <w:rFonts w:eastAsia="Calibri" w:cs="Times New Roman"/>
        </w:rPr>
        <w:t xml:space="preserve">These financial statements </w:t>
      </w:r>
      <w:r w:rsidRPr="009A0254">
        <w:rPr>
          <w:rFonts w:cs="Times New Roman"/>
        </w:rPr>
        <w:t xml:space="preserve">contain an unqualified auditor’s opinion </w:t>
      </w:r>
      <w:r w:rsidRPr="005E654F">
        <w:rPr>
          <w:rFonts w:cs="Times New Roman"/>
        </w:rPr>
        <w:t xml:space="preserve">from Williams, Crow, Mask, LLP stating </w:t>
      </w:r>
      <w:r w:rsidRPr="009A0254">
        <w:rPr>
          <w:rFonts w:cs="Times New Roman"/>
        </w:rPr>
        <w:t xml:space="preserve">that the financial statements present fairly, in all material respects, the financial position of the </w:t>
      </w:r>
      <w:r>
        <w:rPr>
          <w:rFonts w:cs="Times New Roman"/>
        </w:rPr>
        <w:t xml:space="preserve">County </w:t>
      </w:r>
      <w:r w:rsidRPr="005E654F">
        <w:rPr>
          <w:rFonts w:cs="Times New Roman"/>
        </w:rPr>
        <w:t>Line as of December 31, 201</w:t>
      </w:r>
      <w:r>
        <w:rPr>
          <w:rFonts w:cs="Times New Roman"/>
        </w:rPr>
        <w:t>9</w:t>
      </w:r>
      <w:r w:rsidRPr="005E654F">
        <w:rPr>
          <w:rFonts w:cs="Times New Roman"/>
        </w:rPr>
        <w:t>.</w:t>
      </w:r>
    </w:p>
    <w:p w14:paraId="743207EE" w14:textId="77777777" w:rsidR="002E5FDD" w:rsidRDefault="002E5FDD" w:rsidP="002E5FDD">
      <w:pPr>
        <w:pStyle w:val="BodyText"/>
        <w:spacing w:after="0"/>
        <w:jc w:val="both"/>
        <w:rPr>
          <w:rFonts w:cs="Times New Roman"/>
        </w:rPr>
      </w:pPr>
    </w:p>
    <w:p w14:paraId="3E673C7B" w14:textId="77777777" w:rsidR="002E5FDD" w:rsidRPr="009A0254" w:rsidRDefault="002E5FDD" w:rsidP="002E5FDD">
      <w:pPr>
        <w:pStyle w:val="BodyText"/>
        <w:spacing w:after="0"/>
        <w:ind w:left="360"/>
        <w:jc w:val="both"/>
        <w:rPr>
          <w:rFonts w:cs="Times New Roman"/>
        </w:rPr>
      </w:pPr>
      <w:r w:rsidRPr="0048466F">
        <w:rPr>
          <w:rFonts w:cs="Times New Roman"/>
        </w:rPr>
        <w:t xml:space="preserve">Based upon </w:t>
      </w:r>
      <w:r>
        <w:rPr>
          <w:rFonts w:cs="Times New Roman"/>
        </w:rPr>
        <w:t>the</w:t>
      </w:r>
      <w:r w:rsidRPr="0048466F">
        <w:rPr>
          <w:rFonts w:cs="Times New Roman"/>
        </w:rPr>
        <w:t xml:space="preserve"> review of </w:t>
      </w:r>
      <w:r>
        <w:rPr>
          <w:rFonts w:cs="Times New Roman"/>
        </w:rPr>
        <w:t>County Line SUD</w:t>
      </w:r>
      <w:r w:rsidRPr="0048466F">
        <w:rPr>
          <w:rFonts w:cs="Times New Roman"/>
        </w:rPr>
        <w:t>’s</w:t>
      </w:r>
      <w:r>
        <w:rPr>
          <w:rFonts w:cs="Times New Roman"/>
        </w:rPr>
        <w:t xml:space="preserve"> 2019</w:t>
      </w:r>
      <w:r w:rsidRPr="0048466F">
        <w:rPr>
          <w:rFonts w:cs="Times New Roman"/>
        </w:rPr>
        <w:t xml:space="preserve"> financial statements, </w:t>
      </w:r>
      <w:r>
        <w:rPr>
          <w:rFonts w:cs="Times New Roman"/>
        </w:rPr>
        <w:t>Mr. Bednarski</w:t>
      </w:r>
      <w:r w:rsidRPr="0048466F">
        <w:rPr>
          <w:rFonts w:cs="Times New Roman"/>
        </w:rPr>
        <w:t xml:space="preserve"> calculate</w:t>
      </w:r>
      <w:r>
        <w:rPr>
          <w:rFonts w:cs="Times New Roman"/>
        </w:rPr>
        <w:t>s</w:t>
      </w:r>
      <w:r w:rsidRPr="0048466F">
        <w:rPr>
          <w:rFonts w:cs="Times New Roman"/>
        </w:rPr>
        <w:t xml:space="preserve"> debt service equal to </w:t>
      </w:r>
      <w:r>
        <w:rPr>
          <w:rFonts w:cs="Times New Roman"/>
        </w:rPr>
        <w:t>3.01</w:t>
      </w:r>
      <w:r w:rsidRPr="0048466F">
        <w:rPr>
          <w:rFonts w:cs="Times New Roman"/>
        </w:rPr>
        <w:t>.  The debt service coverage ratio is net operating income</w:t>
      </w:r>
      <w:r>
        <w:rPr>
          <w:rFonts w:cs="Times New Roman"/>
        </w:rPr>
        <w:t xml:space="preserve"> of $2,117,770</w:t>
      </w:r>
      <w:r w:rsidRPr="0048466F">
        <w:rPr>
          <w:rFonts w:cs="Times New Roman"/>
        </w:rPr>
        <w:t xml:space="preserve"> </w:t>
      </w:r>
      <w:r>
        <w:rPr>
          <w:rFonts w:cs="Times New Roman"/>
        </w:rPr>
        <w:t>excluding</w:t>
      </w:r>
      <w:r w:rsidRPr="0048466F">
        <w:rPr>
          <w:rFonts w:cs="Times New Roman"/>
        </w:rPr>
        <w:t xml:space="preserve"> depreciation</w:t>
      </w:r>
      <w:r>
        <w:rPr>
          <w:rFonts w:cs="Times New Roman"/>
        </w:rPr>
        <w:t xml:space="preserve"> expense </w:t>
      </w:r>
      <w:r w:rsidRPr="0048466F">
        <w:rPr>
          <w:rFonts w:cs="Times New Roman"/>
        </w:rPr>
        <w:t>divided by annual debt service of $</w:t>
      </w:r>
      <w:r>
        <w:rPr>
          <w:rFonts w:cs="Times New Roman"/>
        </w:rPr>
        <w:t>704,150</w:t>
      </w:r>
      <w:r w:rsidRPr="0048466F">
        <w:rPr>
          <w:rFonts w:cs="Times New Roman"/>
        </w:rPr>
        <w:t xml:space="preserve">.  Because the ratio is greater than 1.25, </w:t>
      </w:r>
      <w:r>
        <w:rPr>
          <w:rFonts w:cs="Times New Roman"/>
        </w:rPr>
        <w:t>County Line</w:t>
      </w:r>
      <w:r w:rsidRPr="0048466F">
        <w:rPr>
          <w:rFonts w:cs="Times New Roman"/>
        </w:rPr>
        <w:t xml:space="preserve"> </w:t>
      </w:r>
      <w:r>
        <w:rPr>
          <w:rFonts w:cs="Times New Roman"/>
        </w:rPr>
        <w:t xml:space="preserve">SUD </w:t>
      </w:r>
      <w:r w:rsidRPr="0048466F">
        <w:rPr>
          <w:rFonts w:cs="Times New Roman"/>
        </w:rPr>
        <w:t>meets the leverage test specified in 16 TAC §</w:t>
      </w:r>
      <w:r>
        <w:rPr>
          <w:rFonts w:cs="Times New Roman"/>
        </w:rPr>
        <w:t> </w:t>
      </w:r>
      <w:r w:rsidRPr="0048466F">
        <w:rPr>
          <w:rFonts w:cs="Times New Roman"/>
        </w:rPr>
        <w:t>24.11(e)(2)(B).</w:t>
      </w:r>
    </w:p>
    <w:p w14:paraId="198820D0" w14:textId="77777777" w:rsidR="002E5FDD" w:rsidRPr="009A0254" w:rsidRDefault="002E5FDD" w:rsidP="002E5FDD">
      <w:pPr>
        <w:contextualSpacing/>
        <w:rPr>
          <w:rFonts w:eastAsia="Calibri"/>
          <w:highlight w:val="yellow"/>
        </w:rPr>
      </w:pPr>
    </w:p>
    <w:p w14:paraId="165F9525" w14:textId="77777777" w:rsidR="002E5FDD" w:rsidRPr="00BD259A" w:rsidRDefault="002E5FDD" w:rsidP="002E5FDD">
      <w:pPr>
        <w:ind w:firstLine="360"/>
        <w:rPr>
          <w:rFonts w:eastAsia="Calibri"/>
          <w:i/>
          <w:iCs/>
        </w:rPr>
      </w:pPr>
      <w:r w:rsidRPr="00046E67">
        <w:rPr>
          <w:rFonts w:eastAsia="Calibri"/>
          <w:i/>
          <w:iCs/>
          <w:u w:val="single"/>
        </w:rPr>
        <w:t>Operations test</w:t>
      </w:r>
    </w:p>
    <w:p w14:paraId="6BE96E27" w14:textId="77777777" w:rsidR="002E5FDD" w:rsidRDefault="002E5FDD" w:rsidP="002E5FDD">
      <w:pPr>
        <w:ind w:left="360"/>
        <w:rPr>
          <w:rFonts w:eastAsia="Calibri"/>
        </w:rPr>
      </w:pPr>
      <w:r w:rsidRPr="00630EEB">
        <w:rPr>
          <w:rFonts w:eastAsia="Calibri"/>
        </w:rPr>
        <w:t xml:space="preserve">An owner or operator must demonstrate sufficient available cash to cover </w:t>
      </w:r>
      <w:r>
        <w:rPr>
          <w:rFonts w:eastAsia="Calibri"/>
        </w:rPr>
        <w:t>projected cash shortages</w:t>
      </w:r>
      <w:r w:rsidRPr="00630EEB">
        <w:rPr>
          <w:rFonts w:eastAsia="Calibri"/>
        </w:rPr>
        <w:t xml:space="preserve"> </w:t>
      </w:r>
      <w:r>
        <w:rPr>
          <w:rFonts w:eastAsia="Calibri"/>
        </w:rPr>
        <w:t>for operations and maintenance expense</w:t>
      </w:r>
      <w:r w:rsidRPr="00630EEB">
        <w:rPr>
          <w:rFonts w:eastAsia="Calibri"/>
        </w:rPr>
        <w:t xml:space="preserve"> during the first five years of operations, as required by 16 TAC § 24.11(e)(3). </w:t>
      </w:r>
    </w:p>
    <w:p w14:paraId="7533B378" w14:textId="77777777" w:rsidR="002E5FDD" w:rsidRDefault="002E5FDD" w:rsidP="002E5FDD">
      <w:pPr>
        <w:rPr>
          <w:rFonts w:eastAsia="Calibri"/>
        </w:rPr>
      </w:pPr>
    </w:p>
    <w:p w14:paraId="5EB7301B" w14:textId="3403C1F0" w:rsidR="00D529C6" w:rsidRDefault="002E5FDD" w:rsidP="000632B6">
      <w:pPr>
        <w:ind w:left="360"/>
      </w:pPr>
      <w:r w:rsidRPr="00B82EDA">
        <w:t>County Line</w:t>
      </w:r>
      <w:r>
        <w:t xml:space="preserve"> SUD</w:t>
      </w:r>
      <w:r w:rsidRPr="00B82EDA">
        <w:t>’s 201</w:t>
      </w:r>
      <w:r>
        <w:t>9</w:t>
      </w:r>
      <w:r w:rsidRPr="00B82EDA">
        <w:t xml:space="preserve"> financial statements include net income of $1,5</w:t>
      </w:r>
      <w:r>
        <w:t>23</w:t>
      </w:r>
      <w:r w:rsidRPr="00B82EDA">
        <w:t>,</w:t>
      </w:r>
      <w:r>
        <w:t>801</w:t>
      </w:r>
      <w:r w:rsidRPr="00B82EDA">
        <w:t xml:space="preserve"> and $1,</w:t>
      </w:r>
      <w:r>
        <w:t>896,604</w:t>
      </w:r>
      <w:r w:rsidRPr="00B82EDA">
        <w:t xml:space="preserve"> in cash and cash equivalents that indicate County Line </w:t>
      </w:r>
      <w:r>
        <w:t xml:space="preserve">SUD </w:t>
      </w:r>
      <w:r w:rsidRPr="00B82EDA">
        <w:t>will have sufficient cash to cover projected shortages.</w:t>
      </w:r>
      <w:r>
        <w:t xml:space="preserve">  C</w:t>
      </w:r>
      <w:r w:rsidRPr="00630EEB">
        <w:rPr>
          <w:rFonts w:eastAsia="Calibri"/>
        </w:rPr>
        <w:t>apital improvements needed to provide continuous and adequate service to the requested area</w:t>
      </w:r>
      <w:r>
        <w:rPr>
          <w:rFonts w:eastAsia="Calibri"/>
        </w:rPr>
        <w:t xml:space="preserve"> and will be provided by </w:t>
      </w:r>
      <w:r w:rsidRPr="00B82EDA">
        <w:rPr>
          <w:rFonts w:eastAsia="Calibri"/>
        </w:rPr>
        <w:t>Plum Creek Utility, LLC</w:t>
      </w:r>
      <w:r>
        <w:rPr>
          <w:rFonts w:eastAsia="Calibri"/>
        </w:rPr>
        <w:t xml:space="preserve"> </w:t>
      </w:r>
      <w:r w:rsidRPr="00B82EDA">
        <w:rPr>
          <w:rFonts w:eastAsia="Calibri"/>
        </w:rPr>
        <w:t>to the Uhland Ranch Subdivision, Caldwell Valley Subdivision, the Uhland school a</w:t>
      </w:r>
      <w:r>
        <w:rPr>
          <w:rFonts w:eastAsia="Calibri"/>
        </w:rPr>
        <w:t>s well as</w:t>
      </w:r>
      <w:r w:rsidRPr="00B82EDA">
        <w:rPr>
          <w:rFonts w:eastAsia="Calibri"/>
        </w:rPr>
        <w:t xml:space="preserve"> transportation buildings, and Las Estancias 2 subdivision</w:t>
      </w:r>
      <w:r>
        <w:rPr>
          <w:rFonts w:eastAsia="Calibri"/>
        </w:rPr>
        <w:t xml:space="preserve">.  Additionally, County Line SUD </w:t>
      </w:r>
      <w:r w:rsidRPr="00B82EDA">
        <w:rPr>
          <w:rFonts w:eastAsia="Calibri"/>
        </w:rPr>
        <w:t xml:space="preserve">will </w:t>
      </w:r>
      <w:r>
        <w:rPr>
          <w:rFonts w:eastAsia="Calibri"/>
        </w:rPr>
        <w:t>collect</w:t>
      </w:r>
      <w:r w:rsidRPr="00B82EDA">
        <w:rPr>
          <w:rFonts w:eastAsia="Calibri"/>
        </w:rPr>
        <w:t xml:space="preserve"> impact fees as well as</w:t>
      </w:r>
      <w:r>
        <w:rPr>
          <w:rFonts w:eastAsia="Calibri"/>
        </w:rPr>
        <w:t xml:space="preserve"> obtain</w:t>
      </w:r>
      <w:r w:rsidRPr="00B82EDA">
        <w:rPr>
          <w:rFonts w:eastAsia="Calibri"/>
        </w:rPr>
        <w:t xml:space="preserve"> grants and loans for the new planned developments based on </w:t>
      </w:r>
      <w:r>
        <w:rPr>
          <w:rFonts w:eastAsia="Calibri"/>
        </w:rPr>
        <w:t>County Line SUD’s</w:t>
      </w:r>
      <w:r w:rsidRPr="00B82EDA">
        <w:rPr>
          <w:rFonts w:eastAsia="Calibri"/>
        </w:rPr>
        <w:t xml:space="preserve"> </w:t>
      </w:r>
      <w:r>
        <w:rPr>
          <w:rFonts w:eastAsia="Calibri"/>
        </w:rPr>
        <w:t>c</w:t>
      </w:r>
      <w:r w:rsidRPr="00B82EDA">
        <w:rPr>
          <w:rFonts w:eastAsia="Calibri"/>
        </w:rPr>
        <w:t xml:space="preserve">apital </w:t>
      </w:r>
      <w:r>
        <w:rPr>
          <w:rFonts w:eastAsia="Calibri"/>
        </w:rPr>
        <w:t>i</w:t>
      </w:r>
      <w:r w:rsidRPr="00B82EDA">
        <w:rPr>
          <w:rFonts w:eastAsia="Calibri"/>
        </w:rPr>
        <w:t xml:space="preserve">mprovement </w:t>
      </w:r>
      <w:r>
        <w:rPr>
          <w:rFonts w:eastAsia="Calibri"/>
        </w:rPr>
        <w:t>p</w:t>
      </w:r>
      <w:r w:rsidRPr="00B82EDA">
        <w:rPr>
          <w:rFonts w:eastAsia="Calibri"/>
        </w:rPr>
        <w:t>lan</w:t>
      </w:r>
      <w:r w:rsidRPr="00BD259A">
        <w:rPr>
          <w:rFonts w:eastAsia="Calibri"/>
          <w:b/>
          <w:bCs/>
        </w:rPr>
        <w:t>.</w:t>
      </w:r>
      <w:r w:rsidRPr="00630EEB">
        <w:rPr>
          <w:rFonts w:eastAsia="Calibri"/>
        </w:rPr>
        <w:t xml:space="preserve">  Sufficient cash and </w:t>
      </w:r>
      <w:r w:rsidRPr="00630EEB">
        <w:rPr>
          <w:rFonts w:eastAsia="Calibri"/>
        </w:rPr>
        <w:lastRenderedPageBreak/>
        <w:t xml:space="preserve">net </w:t>
      </w:r>
      <w:r>
        <w:rPr>
          <w:rFonts w:eastAsia="Calibri"/>
        </w:rPr>
        <w:t xml:space="preserve">operating </w:t>
      </w:r>
      <w:r w:rsidRPr="00630EEB">
        <w:rPr>
          <w:rFonts w:eastAsia="Calibri"/>
        </w:rPr>
        <w:t>income available to cover possible future shortages provide an indication of financial stability and financial and managerial capability.</w:t>
      </w:r>
      <w:r>
        <w:rPr>
          <w:rFonts w:eastAsia="Calibri"/>
        </w:rPr>
        <w:t xml:space="preserve"> </w:t>
      </w:r>
      <w:r w:rsidRPr="00630EEB">
        <w:rPr>
          <w:rFonts w:eastAsia="Calibri"/>
        </w:rPr>
        <w:t xml:space="preserve"> Therefore, </w:t>
      </w:r>
      <w:r>
        <w:rPr>
          <w:rFonts w:eastAsia="Calibri"/>
        </w:rPr>
        <w:t>County Line</w:t>
      </w:r>
      <w:r w:rsidRPr="00630EEB">
        <w:rPr>
          <w:rFonts w:eastAsia="Calibri"/>
        </w:rPr>
        <w:t xml:space="preserve"> </w:t>
      </w:r>
      <w:r>
        <w:rPr>
          <w:rFonts w:eastAsia="Calibri"/>
        </w:rPr>
        <w:t xml:space="preserve">SUD </w:t>
      </w:r>
      <w:r w:rsidRPr="00630EEB">
        <w:rPr>
          <w:rFonts w:eastAsia="Calibri"/>
        </w:rPr>
        <w:t>meets the operations test</w:t>
      </w:r>
      <w:r>
        <w:rPr>
          <w:rFonts w:eastAsia="Calibri"/>
        </w:rPr>
        <w:t xml:space="preserve"> specified in </w:t>
      </w:r>
      <w:r w:rsidRPr="00E2322C">
        <w:rPr>
          <w:rFonts w:eastAsia="Calibri"/>
        </w:rPr>
        <w:t xml:space="preserve">16 </w:t>
      </w:r>
      <w:r w:rsidRPr="00401DCB">
        <w:rPr>
          <w:rFonts w:eastAsia="Calibri"/>
        </w:rPr>
        <w:t>TAC § 24.11(e)(3).</w:t>
      </w:r>
      <w:r w:rsidRPr="00630EEB">
        <w:rPr>
          <w:rFonts w:eastAsia="Calibri"/>
        </w:rPr>
        <w:t xml:space="preserve">  </w:t>
      </w:r>
    </w:p>
    <w:p w14:paraId="0F33EA95" w14:textId="77777777" w:rsidR="000632B6" w:rsidRPr="000632B6" w:rsidRDefault="000632B6" w:rsidP="000632B6">
      <w:pPr>
        <w:ind w:left="360"/>
      </w:pPr>
    </w:p>
    <w:bookmarkEnd w:id="10"/>
    <w:p w14:paraId="34BD5DAA"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787ADD1B" w14:textId="3FF4D23C" w:rsidR="000632B6" w:rsidRDefault="000632B6" w:rsidP="002E5FDD">
      <w:pPr>
        <w:spacing w:before="240" w:after="120"/>
        <w:ind w:left="360"/>
        <w:rPr>
          <w:rFonts w:eastAsiaTheme="minorHAnsi"/>
          <w:color w:val="000000" w:themeColor="text1"/>
        </w:rPr>
      </w:pPr>
      <w:r w:rsidRPr="00970474">
        <w:rPr>
          <w:rFonts w:eastAsiaTheme="minorHAnsi"/>
        </w:rPr>
        <w:t>Mr. Bednarski provided the following</w:t>
      </w:r>
      <w:r>
        <w:rPr>
          <w:rFonts w:eastAsiaTheme="minorHAnsi"/>
        </w:rPr>
        <w:t>:</w:t>
      </w:r>
    </w:p>
    <w:p w14:paraId="5FBF2523" w14:textId="209E6FCB" w:rsidR="00D529C6" w:rsidRPr="008F5A34" w:rsidRDefault="002E5FDD" w:rsidP="00793E0D">
      <w:pPr>
        <w:spacing w:before="240" w:after="120"/>
        <w:ind w:left="360"/>
        <w:rPr>
          <w:rFonts w:eastAsiaTheme="minorHAnsi"/>
          <w:color w:val="000000" w:themeColor="text1"/>
        </w:rPr>
      </w:pPr>
      <w:r>
        <w:rPr>
          <w:rFonts w:eastAsiaTheme="minorHAnsi"/>
          <w:color w:val="000000" w:themeColor="text1"/>
        </w:rPr>
        <w:t>Because the Applicant meets the financial tests, no additional financial assurance is recommended.</w:t>
      </w:r>
    </w:p>
    <w:p w14:paraId="43009C83"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09811D8B" w14:textId="77777777" w:rsidR="00161138" w:rsidRDefault="00161138" w:rsidP="00161138">
      <w:pPr>
        <w:pStyle w:val="ListParagraph"/>
        <w:spacing w:after="0"/>
        <w:ind w:left="360" w:firstLine="0"/>
        <w:jc w:val="both"/>
        <w:rPr>
          <w:rFonts w:cs="Times New Roman"/>
        </w:rPr>
      </w:pPr>
      <w:bookmarkStart w:id="12" w:name="_Hlk95387252"/>
    </w:p>
    <w:p w14:paraId="395709B4" w14:textId="532B5764" w:rsidR="00161138" w:rsidRPr="004351A0" w:rsidRDefault="00161138" w:rsidP="00AE62D6">
      <w:pPr>
        <w:ind w:left="360"/>
      </w:pPr>
      <w:r w:rsidRPr="004048C0">
        <w:t xml:space="preserve">The environmental integrity of the land </w:t>
      </w:r>
      <w:bookmarkStart w:id="13" w:name="_Hlk97889125"/>
      <w:r w:rsidR="004351A0" w:rsidRPr="004351A0">
        <w:rPr>
          <w:rStyle w:val="Style1"/>
          <w:color w:val="auto"/>
        </w:rPr>
        <w:t xml:space="preserve">will be minimally affected as </w:t>
      </w:r>
      <w:bookmarkEnd w:id="13"/>
      <w:r w:rsidR="00636CF6">
        <w:rPr>
          <w:rStyle w:val="Style1"/>
          <w:color w:val="auto"/>
        </w:rPr>
        <w:t xml:space="preserve">collection lines are installed </w:t>
      </w:r>
      <w:r w:rsidRPr="004351A0">
        <w:t>to provide service to the requested area.</w:t>
      </w:r>
    </w:p>
    <w:bookmarkEnd w:id="12"/>
    <w:p w14:paraId="5B1C1EAC" w14:textId="1CFB3369" w:rsidR="00FB35D7" w:rsidRPr="004351A0" w:rsidRDefault="00FB35D7" w:rsidP="009C17A1">
      <w:pPr>
        <w:pStyle w:val="NoSpacing"/>
        <w:spacing w:before="240" w:after="120"/>
        <w:ind w:left="900" w:hanging="540"/>
        <w:contextualSpacing/>
        <w:jc w:val="both"/>
        <w:rPr>
          <w:rFonts w:cs="Times New Roman"/>
          <w:b/>
          <w:i/>
        </w:rPr>
      </w:pPr>
      <w:r w:rsidRPr="004351A0">
        <w:rPr>
          <w:bCs/>
          <w:iCs/>
        </w:rPr>
        <w:t>3.</w:t>
      </w:r>
      <w:r w:rsidR="00334D9C" w:rsidRPr="004351A0">
        <w:rPr>
          <w:bCs/>
          <w:iCs/>
        </w:rPr>
        <w:t>10</w:t>
      </w:r>
      <w:r w:rsidRPr="004351A0">
        <w:rPr>
          <w:bCs/>
          <w:iCs/>
        </w:rPr>
        <w:t>.</w:t>
      </w:r>
      <w:r w:rsidRPr="004351A0">
        <w:rPr>
          <w:bCs/>
          <w:iCs/>
        </w:rPr>
        <w:tab/>
      </w:r>
      <w:r w:rsidRPr="004351A0">
        <w:rPr>
          <w:rFonts w:cs="Times New Roman"/>
          <w:b/>
          <w:i/>
        </w:rPr>
        <w:t xml:space="preserve">Consideration of the </w:t>
      </w:r>
      <w:r w:rsidRPr="004351A0">
        <w:rPr>
          <w:b/>
          <w:i/>
        </w:rPr>
        <w:t>probable improvement in service or lowering of cost to consumers (TWC §</w:t>
      </w:r>
      <w:r w:rsidR="00422E3C" w:rsidRPr="004351A0">
        <w:t> </w:t>
      </w:r>
      <w:r w:rsidRPr="004351A0">
        <w:rPr>
          <w:b/>
          <w:i/>
        </w:rPr>
        <w:t>13.246(c)(8); 16 TAC §</w:t>
      </w:r>
      <w:r w:rsidR="00422E3C" w:rsidRPr="004351A0">
        <w:t> </w:t>
      </w:r>
      <w:r w:rsidRPr="004351A0">
        <w:rPr>
          <w:b/>
          <w:i/>
        </w:rPr>
        <w:t>24.227(e)(8)).</w:t>
      </w:r>
      <w:r w:rsidRPr="004351A0">
        <w:rPr>
          <w:rFonts w:cs="Times New Roman"/>
          <w:b/>
          <w:i/>
        </w:rPr>
        <w:t xml:space="preserve"> </w:t>
      </w:r>
    </w:p>
    <w:p w14:paraId="60D195FB" w14:textId="723E4A86" w:rsidR="00291E6C" w:rsidRPr="004351A0" w:rsidRDefault="004351A0" w:rsidP="00E65399">
      <w:pPr>
        <w:ind w:left="360"/>
      </w:pPr>
      <w:r w:rsidRPr="004351A0">
        <w:t>County Line SUD</w:t>
      </w:r>
      <w:r w:rsidR="00F24842" w:rsidRPr="004351A0">
        <w:rPr>
          <w:i/>
        </w:rPr>
        <w:t xml:space="preserve"> </w:t>
      </w:r>
      <w:r w:rsidR="00F24842" w:rsidRPr="004351A0">
        <w:t xml:space="preserve">will continue to provide </w:t>
      </w:r>
      <w:r w:rsidRPr="004351A0">
        <w:rPr>
          <w:rFonts w:eastAsiaTheme="minorHAnsi"/>
        </w:rPr>
        <w:t>sewer</w:t>
      </w:r>
      <w:r w:rsidR="00246F1E" w:rsidRPr="004351A0">
        <w:t xml:space="preserve"> </w:t>
      </w:r>
      <w:r w:rsidR="00F24842" w:rsidRPr="004351A0">
        <w:t>service to the existing customers in the area</w:t>
      </w:r>
      <w:r w:rsidR="002A4FE8" w:rsidRPr="004351A0">
        <w:t xml:space="preserve">.  </w:t>
      </w:r>
      <w:r w:rsidR="004838FF" w:rsidRPr="004351A0">
        <w:t xml:space="preserve">There will be </w:t>
      </w:r>
      <w:bookmarkStart w:id="14" w:name="_Hlk97886161"/>
      <w:r w:rsidR="00291E6C" w:rsidRPr="004351A0">
        <w:rPr>
          <w:rStyle w:val="Style1"/>
          <w:color w:val="auto"/>
        </w:rPr>
        <w:t>no change in the quality or cost of service to customers.</w:t>
      </w:r>
      <w:bookmarkEnd w:id="14"/>
    </w:p>
    <w:p w14:paraId="1D9E3195" w14:textId="77777777" w:rsidR="0040550F" w:rsidRDefault="0040550F" w:rsidP="0040550F">
      <w:pPr>
        <w:pStyle w:val="NoSpacing"/>
        <w:ind w:firstLine="360"/>
        <w:jc w:val="both"/>
        <w:rPr>
          <w:rFonts w:cs="Times New Roman"/>
          <w:color w:val="000000" w:themeColor="text1"/>
        </w:rPr>
      </w:pPr>
    </w:p>
    <w:p w14:paraId="58E0E34A"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467C76A2" w14:textId="01666337" w:rsidR="00F24842" w:rsidRPr="004351A0" w:rsidRDefault="0034502C" w:rsidP="00F24842">
      <w:pPr>
        <w:pStyle w:val="NoSpacing"/>
        <w:jc w:val="both"/>
        <w:rPr>
          <w:rFonts w:cs="Times New Roman"/>
        </w:rPr>
      </w:pPr>
      <w:r>
        <w:t xml:space="preserve">Based on the mapping review by </w:t>
      </w:r>
      <w:bookmarkStart w:id="15" w:name="_Hlk97907535"/>
      <w:sdt>
        <w:sdtPr>
          <w:rPr>
            <w:rStyle w:val="Style4"/>
          </w:rPr>
          <w:id w:val="-587453430"/>
          <w:placeholder>
            <w:docPart w:val="1DD025D5791C45E3A9FFB42D2F7891A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4351A0">
            <w:rPr>
              <w:rStyle w:val="Style4"/>
            </w:rPr>
            <w:t>Gary Horton</w:t>
          </w:r>
        </w:sdtContent>
      </w:sdt>
      <w:bookmarkEnd w:id="15"/>
      <w:r>
        <w:t>,</w:t>
      </w:r>
      <w:r w:rsidR="00FE5966">
        <w:t xml:space="preserve"> Infrastructure Division,</w:t>
      </w:r>
      <w:r>
        <w:t xml:space="preserve"> </w:t>
      </w:r>
      <w:r w:rsidR="000632B6">
        <w:t xml:space="preserve">the financial review by Fred Bednarski III, Rate Regulation Division, </w:t>
      </w:r>
      <w:r>
        <w:t xml:space="preserve">and my technical and managerial review, </w:t>
      </w:r>
      <w:r w:rsidR="00B00B5D">
        <w:t>I</w:t>
      </w:r>
      <w:r>
        <w:t xml:space="preserve"> </w:t>
      </w:r>
      <w:r w:rsidR="00F24842">
        <w:rPr>
          <w:rFonts w:cs="Times New Roman"/>
          <w:color w:val="000000" w:themeColor="text1"/>
        </w:rPr>
        <w:t xml:space="preserve">recommend </w:t>
      </w:r>
      <w:r w:rsidR="00F24842" w:rsidRPr="004351A0">
        <w:rPr>
          <w:rFonts w:cs="Times New Roman"/>
        </w:rPr>
        <w:t xml:space="preserve">that </w:t>
      </w:r>
      <w:r w:rsidR="004351A0" w:rsidRPr="004351A0">
        <w:rPr>
          <w:rFonts w:cs="Times New Roman"/>
        </w:rPr>
        <w:t>County Line SUD</w:t>
      </w:r>
      <w:r w:rsidR="00F24842" w:rsidRPr="004351A0">
        <w:rPr>
          <w:rFonts w:cs="Times New Roman"/>
          <w:i/>
        </w:rPr>
        <w:t xml:space="preserve"> </w:t>
      </w:r>
      <w:r w:rsidR="00F24842" w:rsidRPr="004351A0">
        <w:rPr>
          <w:rFonts w:cs="Times New Roman"/>
        </w:rPr>
        <w:t>meets all of the statutory requirements of Texas Water Code Chapter 13 and the Commission's Chapter 24 rules and regulations, is capable of providing continuous and adequate service</w:t>
      </w:r>
      <w:r w:rsidR="00422E3C" w:rsidRPr="004351A0">
        <w:rPr>
          <w:rFonts w:cs="Times New Roman"/>
        </w:rPr>
        <w:t>.  I further recommend that</w:t>
      </w:r>
      <w:r w:rsidR="00F24842" w:rsidRPr="004351A0">
        <w:rPr>
          <w:rFonts w:cs="Times New Roman"/>
        </w:rPr>
        <w:t xml:space="preserve"> approving this application to </w:t>
      </w:r>
      <w:r w:rsidR="004351A0" w:rsidRPr="004351A0">
        <w:t>obtain a</w:t>
      </w:r>
      <w:r w:rsidR="00CA2FA2" w:rsidRPr="004351A0">
        <w:t xml:space="preserve"> sewer CCN No. </w:t>
      </w:r>
      <w:r w:rsidR="004351A0" w:rsidRPr="004351A0">
        <w:t>21119</w:t>
      </w:r>
      <w:r w:rsidR="00CA2FA2" w:rsidRPr="004351A0">
        <w:t xml:space="preserve"> </w:t>
      </w:r>
      <w:r w:rsidR="00F24842" w:rsidRPr="004351A0">
        <w:rPr>
          <w:rFonts w:cs="Times New Roman"/>
        </w:rPr>
        <w:t xml:space="preserve">is necessary for the service, accommodation, </w:t>
      </w:r>
      <w:proofErr w:type="gramStart"/>
      <w:r w:rsidR="00F24842" w:rsidRPr="004351A0">
        <w:rPr>
          <w:rFonts w:cs="Times New Roman"/>
        </w:rPr>
        <w:t>convenience</w:t>
      </w:r>
      <w:proofErr w:type="gramEnd"/>
      <w:r w:rsidR="00F24842" w:rsidRPr="004351A0">
        <w:rPr>
          <w:rFonts w:cs="Times New Roman"/>
        </w:rPr>
        <w:t xml:space="preserve"> and safety of the public.</w:t>
      </w:r>
    </w:p>
    <w:p w14:paraId="2FDFFC25" w14:textId="77777777" w:rsidR="00CA2FA2" w:rsidRDefault="00CA2FA2" w:rsidP="00F24842">
      <w:pPr>
        <w:pStyle w:val="NoSpacing"/>
        <w:jc w:val="both"/>
        <w:rPr>
          <w:rFonts w:cs="Times New Roman"/>
        </w:rPr>
      </w:pPr>
    </w:p>
    <w:p w14:paraId="21712291" w14:textId="58BA6080" w:rsidR="00256316" w:rsidRPr="004351A0" w:rsidRDefault="004351A0" w:rsidP="004351A0">
      <w:r w:rsidRPr="004351A0">
        <w:t>The maps and certificates have since been updated</w:t>
      </w:r>
      <w:r w:rsidR="00636CF6">
        <w:t>.</w:t>
      </w:r>
    </w:p>
    <w:sectPr w:rsidR="00256316" w:rsidRPr="004351A0"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232A" w14:textId="77777777" w:rsidR="00012D7E" w:rsidRDefault="00012D7E">
      <w:r>
        <w:separator/>
      </w:r>
    </w:p>
  </w:endnote>
  <w:endnote w:type="continuationSeparator" w:id="0">
    <w:p w14:paraId="01F04C13" w14:textId="77777777" w:rsidR="00012D7E" w:rsidRDefault="0001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78B3" w14:textId="77777777" w:rsidR="00012D7E" w:rsidRDefault="00012D7E">
      <w:r>
        <w:separator/>
      </w:r>
    </w:p>
  </w:footnote>
  <w:footnote w:type="continuationSeparator" w:id="0">
    <w:p w14:paraId="2FA33025" w14:textId="77777777" w:rsidR="00012D7E" w:rsidRDefault="0001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9255" w14:textId="35A76B6B" w:rsidR="009F250F" w:rsidRDefault="009F250F" w:rsidP="009F250F">
    <w:pPr>
      <w:pStyle w:val="Header"/>
      <w:jc w:val="center"/>
      <w:rPr>
        <w:b/>
        <w:i/>
        <w:sz w:val="38"/>
      </w:rPr>
    </w:pPr>
    <w:r w:rsidRPr="009F250F">
      <w:rPr>
        <w:b/>
        <w:i/>
        <w:sz w:val="38"/>
      </w:rPr>
      <w:t xml:space="preserve"> </w:t>
    </w:r>
    <w:r>
      <w:rPr>
        <w:b/>
        <w:i/>
        <w:sz w:val="38"/>
      </w:rPr>
      <w:t>Public Utility Commission of Texas</w:t>
    </w:r>
  </w:p>
  <w:p w14:paraId="1EFC8479" w14:textId="77777777" w:rsidR="009F250F" w:rsidRDefault="009F250F" w:rsidP="009F250F">
    <w:pPr>
      <w:pStyle w:val="Header"/>
      <w:tabs>
        <w:tab w:val="clear" w:pos="4320"/>
        <w:tab w:val="left" w:pos="1800"/>
        <w:tab w:val="left" w:pos="6840"/>
      </w:tabs>
      <w:spacing w:before="120" w:after="120"/>
      <w:rPr>
        <w:b/>
        <w:sz w:val="12"/>
      </w:rPr>
    </w:pPr>
    <w:r>
      <w:rPr>
        <w:b/>
        <w:sz w:val="12"/>
      </w:rPr>
      <w:tab/>
    </w:r>
    <w:r>
      <w:rPr>
        <w:b/>
        <w:sz w:val="12"/>
        <w:u w:val="single"/>
      </w:rPr>
      <w:tab/>
    </w:r>
  </w:p>
  <w:p w14:paraId="5872D546" w14:textId="77777777" w:rsidR="009F250F" w:rsidRDefault="009F250F" w:rsidP="009F250F">
    <w:pPr>
      <w:pStyle w:val="Header"/>
      <w:tabs>
        <w:tab w:val="left" w:pos="1980"/>
        <w:tab w:val="left" w:pos="6750"/>
      </w:tabs>
      <w:jc w:val="center"/>
      <w:rPr>
        <w:b/>
        <w:sz w:val="38"/>
      </w:rPr>
    </w:pPr>
    <w:r>
      <w:rPr>
        <w:b/>
        <w:sz w:val="38"/>
      </w:rPr>
      <w:t>Memorandum</w:t>
    </w:r>
  </w:p>
  <w:p w14:paraId="2904A7D2" w14:textId="486CBB91" w:rsidR="00DA36E8" w:rsidRDefault="00DA36E8" w:rsidP="009F250F">
    <w:pPr>
      <w:pStyle w:val="Header"/>
      <w:tabs>
        <w:tab w:val="left" w:pos="1980"/>
        <w:tab w:val="left" w:pos="6750"/>
      </w:tabs>
      <w:jc w:val="center"/>
      <w:rPr>
        <w:b/>
        <w:sz w:val="3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8A7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DF2"/>
    <w:rsid w:val="00012D7E"/>
    <w:rsid w:val="0003619D"/>
    <w:rsid w:val="000410E4"/>
    <w:rsid w:val="000632B6"/>
    <w:rsid w:val="00070D68"/>
    <w:rsid w:val="000765DC"/>
    <w:rsid w:val="000B3E69"/>
    <w:rsid w:val="000E7D07"/>
    <w:rsid w:val="00100B4C"/>
    <w:rsid w:val="00116570"/>
    <w:rsid w:val="001347C2"/>
    <w:rsid w:val="00140EDE"/>
    <w:rsid w:val="001417E5"/>
    <w:rsid w:val="00161138"/>
    <w:rsid w:val="001F3D60"/>
    <w:rsid w:val="00201876"/>
    <w:rsid w:val="0021649B"/>
    <w:rsid w:val="00235C59"/>
    <w:rsid w:val="00246F1E"/>
    <w:rsid w:val="00256316"/>
    <w:rsid w:val="0026404A"/>
    <w:rsid w:val="002726B5"/>
    <w:rsid w:val="0028111B"/>
    <w:rsid w:val="00291E6C"/>
    <w:rsid w:val="002A4FE8"/>
    <w:rsid w:val="002B7AE7"/>
    <w:rsid w:val="002E5FDD"/>
    <w:rsid w:val="00304F6C"/>
    <w:rsid w:val="00324630"/>
    <w:rsid w:val="00334D9C"/>
    <w:rsid w:val="0034502C"/>
    <w:rsid w:val="00386E73"/>
    <w:rsid w:val="003A0C51"/>
    <w:rsid w:val="003B2A31"/>
    <w:rsid w:val="0040550F"/>
    <w:rsid w:val="00422E3C"/>
    <w:rsid w:val="004249AC"/>
    <w:rsid w:val="004351A0"/>
    <w:rsid w:val="004536F1"/>
    <w:rsid w:val="00465A4D"/>
    <w:rsid w:val="0046710E"/>
    <w:rsid w:val="004838FF"/>
    <w:rsid w:val="00484C19"/>
    <w:rsid w:val="00494C64"/>
    <w:rsid w:val="004A1628"/>
    <w:rsid w:val="004F4C10"/>
    <w:rsid w:val="004F777C"/>
    <w:rsid w:val="0051495C"/>
    <w:rsid w:val="005235EF"/>
    <w:rsid w:val="00536129"/>
    <w:rsid w:val="005506F9"/>
    <w:rsid w:val="00555FD1"/>
    <w:rsid w:val="00567049"/>
    <w:rsid w:val="005768DE"/>
    <w:rsid w:val="005E2F97"/>
    <w:rsid w:val="005F6363"/>
    <w:rsid w:val="00607117"/>
    <w:rsid w:val="006153C5"/>
    <w:rsid w:val="00636CF6"/>
    <w:rsid w:val="0067091D"/>
    <w:rsid w:val="00677D79"/>
    <w:rsid w:val="006A27CF"/>
    <w:rsid w:val="006D757B"/>
    <w:rsid w:val="00720ADF"/>
    <w:rsid w:val="00793E0D"/>
    <w:rsid w:val="00796DF2"/>
    <w:rsid w:val="007E4EE0"/>
    <w:rsid w:val="00815DF0"/>
    <w:rsid w:val="008262FF"/>
    <w:rsid w:val="00836778"/>
    <w:rsid w:val="00851FB7"/>
    <w:rsid w:val="00864A05"/>
    <w:rsid w:val="00882876"/>
    <w:rsid w:val="008C469B"/>
    <w:rsid w:val="008D0899"/>
    <w:rsid w:val="008E7F6D"/>
    <w:rsid w:val="008F2E32"/>
    <w:rsid w:val="008F5A34"/>
    <w:rsid w:val="0091083F"/>
    <w:rsid w:val="00921694"/>
    <w:rsid w:val="009347EE"/>
    <w:rsid w:val="009C0AAC"/>
    <w:rsid w:val="009C17A1"/>
    <w:rsid w:val="009D6973"/>
    <w:rsid w:val="009E377E"/>
    <w:rsid w:val="009F250F"/>
    <w:rsid w:val="009F614F"/>
    <w:rsid w:val="00A0726E"/>
    <w:rsid w:val="00A142C4"/>
    <w:rsid w:val="00A477CD"/>
    <w:rsid w:val="00A62AAC"/>
    <w:rsid w:val="00A7691E"/>
    <w:rsid w:val="00AA6F06"/>
    <w:rsid w:val="00AA779B"/>
    <w:rsid w:val="00AD0346"/>
    <w:rsid w:val="00AD03C4"/>
    <w:rsid w:val="00AE62D6"/>
    <w:rsid w:val="00B00B5D"/>
    <w:rsid w:val="00B36C2A"/>
    <w:rsid w:val="00B56DD2"/>
    <w:rsid w:val="00B62207"/>
    <w:rsid w:val="00B65EAB"/>
    <w:rsid w:val="00B9103D"/>
    <w:rsid w:val="00B97778"/>
    <w:rsid w:val="00BB2E27"/>
    <w:rsid w:val="00BB7F4F"/>
    <w:rsid w:val="00BC45A5"/>
    <w:rsid w:val="00BE556E"/>
    <w:rsid w:val="00BF3F27"/>
    <w:rsid w:val="00C24873"/>
    <w:rsid w:val="00C24DDF"/>
    <w:rsid w:val="00C3294D"/>
    <w:rsid w:val="00C3347D"/>
    <w:rsid w:val="00C75700"/>
    <w:rsid w:val="00C81C33"/>
    <w:rsid w:val="00CA2FA2"/>
    <w:rsid w:val="00CE59E1"/>
    <w:rsid w:val="00D04D69"/>
    <w:rsid w:val="00D2232F"/>
    <w:rsid w:val="00D529C6"/>
    <w:rsid w:val="00D52A97"/>
    <w:rsid w:val="00D6426D"/>
    <w:rsid w:val="00D82C23"/>
    <w:rsid w:val="00D96EBD"/>
    <w:rsid w:val="00DA36E8"/>
    <w:rsid w:val="00DB58C7"/>
    <w:rsid w:val="00DC6F20"/>
    <w:rsid w:val="00DD6A01"/>
    <w:rsid w:val="00DE1FA5"/>
    <w:rsid w:val="00E01CC6"/>
    <w:rsid w:val="00E07403"/>
    <w:rsid w:val="00E25529"/>
    <w:rsid w:val="00E65399"/>
    <w:rsid w:val="00E77E55"/>
    <w:rsid w:val="00E81614"/>
    <w:rsid w:val="00EA5690"/>
    <w:rsid w:val="00ED1D95"/>
    <w:rsid w:val="00EE1D52"/>
    <w:rsid w:val="00EE3B86"/>
    <w:rsid w:val="00EE5E51"/>
    <w:rsid w:val="00F24842"/>
    <w:rsid w:val="00F721EF"/>
    <w:rsid w:val="00F90384"/>
    <w:rsid w:val="00F96114"/>
    <w:rsid w:val="00FB35D7"/>
    <w:rsid w:val="00FE5966"/>
    <w:rsid w:val="00FF3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A9B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HeaderChar">
    <w:name w:val="Header Char"/>
    <w:basedOn w:val="DefaultParagraphFont"/>
    <w:link w:val="Header"/>
    <w:uiPriority w:val="99"/>
    <w:rsid w:val="009F25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D025D5791C45E3A9FFB42D2F7891A6"/>
        <w:category>
          <w:name w:val="General"/>
          <w:gallery w:val="placeholder"/>
        </w:category>
        <w:types>
          <w:type w:val="bbPlcHdr"/>
        </w:types>
        <w:behaviors>
          <w:behavior w:val="content"/>
        </w:behaviors>
        <w:guid w:val="{A307757B-9218-46AA-BFB3-CD41BEDFCA41}"/>
      </w:docPartPr>
      <w:docPartBody>
        <w:p w:rsidR="00287791" w:rsidRDefault="00F15470">
          <w:pPr>
            <w:pStyle w:val="1DD025D5791C45E3A9FFB42D2F7891A6"/>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0D"/>
    <w:rsid w:val="001522EA"/>
    <w:rsid w:val="00287791"/>
    <w:rsid w:val="00485A0D"/>
    <w:rsid w:val="0067220E"/>
    <w:rsid w:val="006F6A19"/>
    <w:rsid w:val="009B6DEF"/>
    <w:rsid w:val="00A26110"/>
    <w:rsid w:val="00AF76A7"/>
    <w:rsid w:val="00C84D65"/>
    <w:rsid w:val="00CD5A1C"/>
    <w:rsid w:val="00CE6631"/>
    <w:rsid w:val="00E444CF"/>
    <w:rsid w:val="00F15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DD025D5791C45E3A9FFB42D2F7891A6">
    <w:name w:val="1DD025D5791C45E3A9FFB42D2F7891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2022-05-09T18:27:00Z</dcterms:created>
  <dcterms:modified xsi:type="dcterms:W3CDTF">2022-05-09T18:33:00Z</dcterms:modified>
</cp:coreProperties>
</file>